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69AD6" w14:textId="4C3D1AB6" w:rsidR="00AA3790" w:rsidRPr="002944FE" w:rsidRDefault="00BA244E" w:rsidP="00BA244E">
      <w:pPr>
        <w:jc w:val="center"/>
        <w:rPr>
          <w:rFonts w:ascii="Garamond" w:hAnsi="Garamond"/>
          <w:b/>
          <w:bCs/>
        </w:rPr>
      </w:pPr>
      <w:r w:rsidRPr="002944FE">
        <w:rPr>
          <w:rFonts w:ascii="Garamond" w:hAnsi="Garamond"/>
          <w:b/>
          <w:bCs/>
        </w:rPr>
        <w:t>Vatican II, 60 ans après</w:t>
      </w:r>
    </w:p>
    <w:p w14:paraId="02CD74B3" w14:textId="77777777" w:rsidR="00BA244E" w:rsidRPr="002944FE" w:rsidRDefault="00BA244E" w:rsidP="00BA244E">
      <w:pPr>
        <w:jc w:val="center"/>
        <w:rPr>
          <w:rFonts w:ascii="Garamond" w:hAnsi="Garamond"/>
          <w:b/>
          <w:bCs/>
        </w:rPr>
      </w:pPr>
    </w:p>
    <w:p w14:paraId="52031943" w14:textId="4314E082" w:rsidR="00561C1B" w:rsidRPr="002944FE" w:rsidRDefault="00DD2E0C" w:rsidP="00BA244E">
      <w:pPr>
        <w:jc w:val="center"/>
        <w:rPr>
          <w:rFonts w:ascii="Garamond" w:hAnsi="Garamond"/>
          <w:b/>
          <w:bCs/>
          <w:sz w:val="20"/>
          <w:szCs w:val="20"/>
        </w:rPr>
      </w:pPr>
      <w:r>
        <w:rPr>
          <w:rFonts w:ascii="Garamond" w:hAnsi="Garamond"/>
          <w:b/>
          <w:bCs/>
          <w:sz w:val="20"/>
          <w:szCs w:val="20"/>
        </w:rPr>
        <w:t>1</w:t>
      </w:r>
      <w:r w:rsidRPr="00DD2E0C">
        <w:rPr>
          <w:rFonts w:ascii="Garamond" w:hAnsi="Garamond"/>
          <w:b/>
          <w:bCs/>
          <w:sz w:val="20"/>
          <w:szCs w:val="20"/>
          <w:vertAlign w:val="superscript"/>
        </w:rPr>
        <w:t>ère</w:t>
      </w:r>
      <w:r>
        <w:rPr>
          <w:rFonts w:ascii="Garamond" w:hAnsi="Garamond"/>
          <w:b/>
          <w:bCs/>
          <w:sz w:val="20"/>
          <w:szCs w:val="20"/>
        </w:rPr>
        <w:t xml:space="preserve"> </w:t>
      </w:r>
      <w:r w:rsidR="00BA244E" w:rsidRPr="002944FE">
        <w:rPr>
          <w:rFonts w:ascii="Garamond" w:hAnsi="Garamond"/>
          <w:b/>
          <w:bCs/>
          <w:sz w:val="20"/>
          <w:szCs w:val="20"/>
        </w:rPr>
        <w:t>Soirée – mercredi 13 novembre 2024</w:t>
      </w:r>
      <w:r w:rsidR="00561C1B" w:rsidRPr="002944FE">
        <w:rPr>
          <w:rFonts w:ascii="Garamond" w:hAnsi="Garamond"/>
          <w:b/>
          <w:bCs/>
          <w:sz w:val="20"/>
          <w:szCs w:val="20"/>
        </w:rPr>
        <w:t> :</w:t>
      </w:r>
    </w:p>
    <w:p w14:paraId="41D2E561" w14:textId="4B74919D" w:rsidR="00BA244E" w:rsidRPr="002944FE" w:rsidRDefault="00561C1B" w:rsidP="00BA244E">
      <w:pPr>
        <w:jc w:val="center"/>
        <w:rPr>
          <w:rFonts w:ascii="Garamond" w:hAnsi="Garamond"/>
          <w:b/>
          <w:bCs/>
          <w:sz w:val="20"/>
          <w:szCs w:val="20"/>
        </w:rPr>
      </w:pPr>
      <w:r w:rsidRPr="002944FE">
        <w:rPr>
          <w:rFonts w:ascii="Garamond" w:hAnsi="Garamond"/>
          <w:b/>
          <w:bCs/>
          <w:sz w:val="20"/>
          <w:szCs w:val="20"/>
        </w:rPr>
        <w:t>« </w:t>
      </w:r>
      <w:proofErr w:type="spellStart"/>
      <w:r w:rsidRPr="002944FE">
        <w:rPr>
          <w:rFonts w:ascii="Garamond" w:hAnsi="Garamond"/>
          <w:b/>
          <w:bCs/>
          <w:sz w:val="20"/>
          <w:szCs w:val="20"/>
        </w:rPr>
        <w:t>Ecriture</w:t>
      </w:r>
      <w:proofErr w:type="spellEnd"/>
      <w:r w:rsidRPr="002944FE">
        <w:rPr>
          <w:rFonts w:ascii="Garamond" w:hAnsi="Garamond"/>
          <w:b/>
          <w:bCs/>
          <w:sz w:val="20"/>
          <w:szCs w:val="20"/>
        </w:rPr>
        <w:t xml:space="preserve"> et Tradition dans </w:t>
      </w:r>
      <w:r w:rsidRPr="002944FE">
        <w:rPr>
          <w:rFonts w:ascii="Garamond" w:hAnsi="Garamond"/>
          <w:b/>
          <w:bCs/>
          <w:i/>
          <w:iCs/>
          <w:sz w:val="20"/>
          <w:szCs w:val="20"/>
        </w:rPr>
        <w:t xml:space="preserve">Dei </w:t>
      </w:r>
      <w:proofErr w:type="spellStart"/>
      <w:r w:rsidRPr="002944FE">
        <w:rPr>
          <w:rFonts w:ascii="Garamond" w:hAnsi="Garamond"/>
          <w:b/>
          <w:bCs/>
          <w:i/>
          <w:iCs/>
          <w:sz w:val="20"/>
          <w:szCs w:val="20"/>
        </w:rPr>
        <w:t>Verbum</w:t>
      </w:r>
      <w:proofErr w:type="spellEnd"/>
      <w:r w:rsidRPr="002944FE">
        <w:rPr>
          <w:rFonts w:ascii="Garamond" w:hAnsi="Garamond"/>
          <w:b/>
          <w:bCs/>
          <w:sz w:val="20"/>
          <w:szCs w:val="20"/>
        </w:rPr>
        <w:t> »</w:t>
      </w:r>
    </w:p>
    <w:p w14:paraId="3FC34431" w14:textId="77777777" w:rsidR="00BA244E" w:rsidRPr="002944FE" w:rsidRDefault="00BA244E">
      <w:pPr>
        <w:rPr>
          <w:rFonts w:ascii="Garamond" w:hAnsi="Garamond"/>
          <w:sz w:val="20"/>
          <w:szCs w:val="20"/>
        </w:rPr>
      </w:pPr>
    </w:p>
    <w:p w14:paraId="61C75960" w14:textId="77777777" w:rsidR="00BC368B" w:rsidRDefault="00BC368B" w:rsidP="002B7B97">
      <w:pPr>
        <w:ind w:firstLine="709"/>
        <w:jc w:val="both"/>
        <w:rPr>
          <w:rFonts w:ascii="Garamond" w:hAnsi="Garamond"/>
          <w:b/>
          <w:bCs/>
          <w:sz w:val="20"/>
          <w:szCs w:val="20"/>
        </w:rPr>
      </w:pPr>
    </w:p>
    <w:p w14:paraId="2BEC7A21" w14:textId="02CF323F" w:rsidR="00F42EF0" w:rsidRPr="002944FE" w:rsidRDefault="00BA244E" w:rsidP="002B7B97">
      <w:pPr>
        <w:ind w:firstLine="709"/>
        <w:jc w:val="both"/>
        <w:rPr>
          <w:rFonts w:ascii="Garamond" w:hAnsi="Garamond"/>
          <w:sz w:val="20"/>
          <w:szCs w:val="20"/>
        </w:rPr>
      </w:pPr>
      <w:r w:rsidRPr="002944FE">
        <w:rPr>
          <w:rFonts w:ascii="Garamond" w:hAnsi="Garamond"/>
          <w:b/>
          <w:bCs/>
          <w:sz w:val="20"/>
          <w:szCs w:val="20"/>
        </w:rPr>
        <w:t>Introduction</w:t>
      </w:r>
      <w:r w:rsidR="00561C1B" w:rsidRPr="002944FE">
        <w:rPr>
          <w:rFonts w:ascii="Garamond" w:hAnsi="Garamond"/>
          <w:sz w:val="20"/>
          <w:szCs w:val="20"/>
        </w:rPr>
        <w:t>. R</w:t>
      </w:r>
      <w:r w:rsidRPr="002944FE">
        <w:rPr>
          <w:rFonts w:ascii="Garamond" w:hAnsi="Garamond"/>
          <w:sz w:val="20"/>
          <w:szCs w:val="20"/>
        </w:rPr>
        <w:t>éception du concile</w:t>
      </w:r>
      <w:r w:rsidR="00561C1B" w:rsidRPr="002944FE">
        <w:rPr>
          <w:rFonts w:ascii="Garamond" w:hAnsi="Garamond"/>
          <w:sz w:val="20"/>
          <w:szCs w:val="20"/>
        </w:rPr>
        <w:t xml:space="preserve"> Vatican II</w:t>
      </w:r>
      <w:r w:rsidRPr="002944FE">
        <w:rPr>
          <w:rFonts w:ascii="Garamond" w:hAnsi="Garamond"/>
          <w:sz w:val="20"/>
          <w:szCs w:val="20"/>
        </w:rPr>
        <w:t>, qu’est-ce à dire ?</w:t>
      </w:r>
      <w:r w:rsidR="00561C1B" w:rsidRPr="002944FE">
        <w:rPr>
          <w:rFonts w:ascii="Garamond" w:hAnsi="Garamond"/>
          <w:sz w:val="20"/>
          <w:szCs w:val="20"/>
        </w:rPr>
        <w:t xml:space="preserve"> L’importance de la constitution sur Révélation Divine, </w:t>
      </w:r>
      <w:r w:rsidR="00561C1B" w:rsidRPr="002944FE">
        <w:rPr>
          <w:rFonts w:ascii="Garamond" w:hAnsi="Garamond"/>
          <w:i/>
          <w:iCs/>
          <w:sz w:val="20"/>
          <w:szCs w:val="20"/>
        </w:rPr>
        <w:t xml:space="preserve">Dei </w:t>
      </w:r>
      <w:proofErr w:type="spellStart"/>
      <w:r w:rsidR="00561C1B" w:rsidRPr="002944FE">
        <w:rPr>
          <w:rFonts w:ascii="Garamond" w:hAnsi="Garamond"/>
          <w:i/>
          <w:iCs/>
          <w:sz w:val="20"/>
          <w:szCs w:val="20"/>
        </w:rPr>
        <w:t>Verbum</w:t>
      </w:r>
      <w:proofErr w:type="spellEnd"/>
      <w:r w:rsidR="00D16220" w:rsidRPr="002944FE">
        <w:rPr>
          <w:rFonts w:ascii="Garamond" w:hAnsi="Garamond"/>
          <w:sz w:val="20"/>
          <w:szCs w:val="20"/>
        </w:rPr>
        <w:t xml:space="preserve"> </w:t>
      </w:r>
      <w:r w:rsidR="002B7B97" w:rsidRPr="002944FE">
        <w:rPr>
          <w:rFonts w:ascii="Garamond" w:hAnsi="Garamond"/>
          <w:sz w:val="20"/>
          <w:szCs w:val="20"/>
        </w:rPr>
        <w:t xml:space="preserve">(1965) </w:t>
      </w:r>
      <w:r w:rsidR="00D16220" w:rsidRPr="002944FE">
        <w:rPr>
          <w:rFonts w:ascii="Garamond" w:hAnsi="Garamond"/>
          <w:sz w:val="20"/>
          <w:szCs w:val="20"/>
        </w:rPr>
        <w:t xml:space="preserve">sur « la Révélation divine et sur sa transmission » </w:t>
      </w:r>
      <w:r w:rsidR="00D16220" w:rsidRPr="002944FE">
        <w:rPr>
          <w:rFonts w:ascii="Garamond" w:hAnsi="Garamond"/>
          <w:b/>
          <w:bCs/>
          <w:sz w:val="20"/>
          <w:szCs w:val="20"/>
        </w:rPr>
        <w:t>(§1).</w:t>
      </w:r>
    </w:p>
    <w:p w14:paraId="4EFC9EF0" w14:textId="77777777" w:rsidR="00D16220" w:rsidRPr="002944FE" w:rsidRDefault="00D16220" w:rsidP="002B7B97">
      <w:pPr>
        <w:ind w:firstLine="709"/>
        <w:jc w:val="both"/>
        <w:rPr>
          <w:rFonts w:ascii="Garamond" w:hAnsi="Garamond"/>
          <w:b/>
          <w:bCs/>
          <w:sz w:val="20"/>
          <w:szCs w:val="20"/>
        </w:rPr>
      </w:pPr>
    </w:p>
    <w:p w14:paraId="71E6BD13" w14:textId="31A84AF9" w:rsidR="00D16220" w:rsidRPr="002944FE" w:rsidRDefault="002B7B97" w:rsidP="00526B96">
      <w:pPr>
        <w:ind w:firstLine="709"/>
        <w:jc w:val="both"/>
        <w:rPr>
          <w:rFonts w:ascii="Garamond" w:hAnsi="Garamond"/>
          <w:sz w:val="20"/>
          <w:szCs w:val="20"/>
        </w:rPr>
      </w:pPr>
      <w:r w:rsidRPr="002944FE">
        <w:rPr>
          <w:rFonts w:ascii="Garamond" w:hAnsi="Garamond"/>
          <w:b/>
          <w:bCs/>
          <w:sz w:val="20"/>
          <w:szCs w:val="20"/>
        </w:rPr>
        <w:t>A</w:t>
      </w:r>
      <w:r w:rsidR="00F42EF0" w:rsidRPr="002944FE">
        <w:rPr>
          <w:rFonts w:ascii="Garamond" w:hAnsi="Garamond"/>
          <w:b/>
          <w:bCs/>
          <w:sz w:val="20"/>
          <w:szCs w:val="20"/>
        </w:rPr>
        <w:t xml:space="preserve"> - </w:t>
      </w:r>
      <w:r w:rsidR="00561C1B" w:rsidRPr="002944FE">
        <w:rPr>
          <w:rFonts w:ascii="Garamond" w:hAnsi="Garamond"/>
          <w:b/>
          <w:bCs/>
          <w:sz w:val="20"/>
          <w:szCs w:val="20"/>
        </w:rPr>
        <w:t>La révélation</w:t>
      </w:r>
      <w:r w:rsidR="00F42EF0" w:rsidRPr="002944FE">
        <w:rPr>
          <w:rFonts w:ascii="Garamond" w:hAnsi="Garamond"/>
          <w:sz w:val="20"/>
          <w:szCs w:val="20"/>
        </w:rPr>
        <w:t xml:space="preserve">… : « Il a plu à Dieu dans sa bonté et sa sagesse de </w:t>
      </w:r>
      <w:r w:rsidR="00F42EF0" w:rsidRPr="002944FE">
        <w:rPr>
          <w:rFonts w:ascii="Garamond" w:hAnsi="Garamond"/>
          <w:i/>
          <w:iCs/>
          <w:sz w:val="20"/>
          <w:szCs w:val="20"/>
        </w:rPr>
        <w:t>se révéler</w:t>
      </w:r>
      <w:r w:rsidR="00F42EF0" w:rsidRPr="002944FE">
        <w:rPr>
          <w:rFonts w:ascii="Garamond" w:hAnsi="Garamond"/>
          <w:sz w:val="20"/>
          <w:szCs w:val="20"/>
        </w:rPr>
        <w:t xml:space="preserve"> en personne et de faire connaître le mystère de sa volonté (cf. </w:t>
      </w:r>
      <w:r w:rsidR="00F42EF0" w:rsidRPr="002944FE">
        <w:rPr>
          <w:rFonts w:ascii="Garamond" w:hAnsi="Garamond"/>
          <w:i/>
          <w:iCs/>
          <w:sz w:val="20"/>
          <w:szCs w:val="20"/>
        </w:rPr>
        <w:t>Ep</w:t>
      </w:r>
      <w:r w:rsidR="00F42EF0" w:rsidRPr="002944FE">
        <w:rPr>
          <w:rFonts w:ascii="Garamond" w:hAnsi="Garamond"/>
          <w:sz w:val="20"/>
          <w:szCs w:val="20"/>
        </w:rPr>
        <w:t> 1, 9) grâce auquel les hommes, par le Christ, le Verbe fait chair, accèdent</w:t>
      </w:r>
      <w:r w:rsidRPr="002944FE">
        <w:rPr>
          <w:rFonts w:ascii="Garamond" w:hAnsi="Garamond"/>
          <w:sz w:val="20"/>
          <w:szCs w:val="20"/>
        </w:rPr>
        <w:t xml:space="preserve">, </w:t>
      </w:r>
      <w:r w:rsidR="00F42EF0" w:rsidRPr="002944FE">
        <w:rPr>
          <w:rFonts w:ascii="Garamond" w:hAnsi="Garamond"/>
          <w:sz w:val="20"/>
          <w:szCs w:val="20"/>
        </w:rPr>
        <w:t>dans l’Esprit Saint, auprès du Père et sont rendus participants de la nature divine (cf. </w:t>
      </w:r>
      <w:r w:rsidR="00F42EF0" w:rsidRPr="002944FE">
        <w:rPr>
          <w:rFonts w:ascii="Garamond" w:hAnsi="Garamond"/>
          <w:i/>
          <w:iCs/>
          <w:sz w:val="20"/>
          <w:szCs w:val="20"/>
        </w:rPr>
        <w:t>Ep</w:t>
      </w:r>
      <w:r w:rsidR="00F42EF0" w:rsidRPr="002944FE">
        <w:rPr>
          <w:rFonts w:ascii="Garamond" w:hAnsi="Garamond"/>
          <w:sz w:val="20"/>
          <w:szCs w:val="20"/>
        </w:rPr>
        <w:t> 2, 18 ; </w:t>
      </w:r>
      <w:r w:rsidR="00F42EF0" w:rsidRPr="002944FE">
        <w:rPr>
          <w:rFonts w:ascii="Garamond" w:hAnsi="Garamond"/>
          <w:i/>
          <w:iCs/>
          <w:sz w:val="20"/>
          <w:szCs w:val="20"/>
        </w:rPr>
        <w:t>2 P </w:t>
      </w:r>
      <w:r w:rsidR="00F42EF0" w:rsidRPr="002944FE">
        <w:rPr>
          <w:rFonts w:ascii="Garamond" w:hAnsi="Garamond"/>
          <w:sz w:val="20"/>
          <w:szCs w:val="20"/>
        </w:rPr>
        <w:t>1, 4) […]. La profonde vérité que cette</w:t>
      </w:r>
      <w:r w:rsidR="00F42EF0" w:rsidRPr="002944FE">
        <w:rPr>
          <w:rFonts w:ascii="Garamond" w:hAnsi="Garamond"/>
          <w:i/>
          <w:iCs/>
          <w:sz w:val="20"/>
          <w:szCs w:val="20"/>
        </w:rPr>
        <w:t xml:space="preserve"> Révélation</w:t>
      </w:r>
      <w:r w:rsidR="00F42EF0" w:rsidRPr="002944FE">
        <w:rPr>
          <w:rFonts w:ascii="Garamond" w:hAnsi="Garamond"/>
          <w:sz w:val="20"/>
          <w:szCs w:val="20"/>
        </w:rPr>
        <w:t xml:space="preserve"> manifeste, sur Dieu et sur le salut de l’homme, resplendit pour nous dans </w:t>
      </w:r>
      <w:r w:rsidR="00F42EF0" w:rsidRPr="002944FE">
        <w:rPr>
          <w:rFonts w:ascii="Garamond" w:hAnsi="Garamond"/>
          <w:i/>
          <w:iCs/>
          <w:sz w:val="20"/>
          <w:szCs w:val="20"/>
        </w:rPr>
        <w:t xml:space="preserve">le Christ, qui est à la fois le Médiateur et la plénitude de toute la Révélation </w:t>
      </w:r>
      <w:r w:rsidR="00F42EF0" w:rsidRPr="002944FE">
        <w:rPr>
          <w:rFonts w:ascii="Garamond" w:hAnsi="Garamond"/>
          <w:b/>
          <w:bCs/>
          <w:sz w:val="20"/>
          <w:szCs w:val="20"/>
        </w:rPr>
        <w:t>(§2).</w:t>
      </w:r>
      <w:r w:rsidR="00F42EF0" w:rsidRPr="002944FE">
        <w:rPr>
          <w:rFonts w:ascii="Garamond" w:hAnsi="Garamond"/>
          <w:i/>
          <w:iCs/>
          <w:sz w:val="20"/>
          <w:szCs w:val="20"/>
        </w:rPr>
        <w:t xml:space="preserve"> </w:t>
      </w:r>
      <w:r w:rsidR="00043EC3" w:rsidRPr="002944FE">
        <w:rPr>
          <w:rFonts w:ascii="Garamond" w:hAnsi="Garamond"/>
          <w:i/>
          <w:iCs/>
          <w:sz w:val="20"/>
          <w:szCs w:val="20"/>
        </w:rPr>
        <w:t xml:space="preserve">« Après avoir, à bien des reprises et de bien des manières, parlé par les prophètes, Dieu « en ces jours qui sont les derniers, nous a parlé par son Fils » </w:t>
      </w:r>
      <w:r w:rsidR="00043EC3" w:rsidRPr="002944FE">
        <w:rPr>
          <w:rFonts w:ascii="Garamond" w:hAnsi="Garamond"/>
          <w:sz w:val="20"/>
          <w:szCs w:val="20"/>
        </w:rPr>
        <w:t>(</w:t>
      </w:r>
      <w:r w:rsidR="00043EC3" w:rsidRPr="002944FE">
        <w:rPr>
          <w:rFonts w:ascii="Garamond" w:hAnsi="Garamond"/>
          <w:i/>
          <w:iCs/>
          <w:sz w:val="20"/>
          <w:szCs w:val="20"/>
        </w:rPr>
        <w:t>He</w:t>
      </w:r>
      <w:r w:rsidR="00043EC3" w:rsidRPr="002944FE">
        <w:rPr>
          <w:rFonts w:ascii="Garamond" w:hAnsi="Garamond"/>
          <w:sz w:val="20"/>
          <w:szCs w:val="20"/>
        </w:rPr>
        <w:t> 1,1-2)</w:t>
      </w:r>
      <w:r w:rsidR="00043EC3" w:rsidRPr="002944FE">
        <w:rPr>
          <w:rFonts w:ascii="Garamond" w:hAnsi="Garamond"/>
          <w:i/>
          <w:iCs/>
          <w:sz w:val="20"/>
          <w:szCs w:val="20"/>
        </w:rPr>
        <w:t xml:space="preserve"> ». </w:t>
      </w:r>
      <w:r w:rsidRPr="002944FE">
        <w:rPr>
          <w:rFonts w:ascii="Garamond" w:hAnsi="Garamond"/>
          <w:sz w:val="20"/>
          <w:szCs w:val="20"/>
        </w:rPr>
        <w:t xml:space="preserve">Par lui il </w:t>
      </w:r>
      <w:r w:rsidR="00043EC3" w:rsidRPr="002944FE">
        <w:rPr>
          <w:rFonts w:ascii="Garamond" w:hAnsi="Garamond"/>
          <w:sz w:val="20"/>
          <w:szCs w:val="20"/>
        </w:rPr>
        <w:t>nous a tout dit !</w:t>
      </w:r>
      <w:r w:rsidR="00043EC3" w:rsidRPr="002944FE">
        <w:rPr>
          <w:rFonts w:ascii="Garamond" w:hAnsi="Garamond"/>
          <w:i/>
          <w:iCs/>
          <w:sz w:val="20"/>
          <w:szCs w:val="20"/>
        </w:rPr>
        <w:t xml:space="preserve"> </w:t>
      </w:r>
      <w:r w:rsidR="00D16220" w:rsidRPr="002944FE">
        <w:rPr>
          <w:rFonts w:ascii="Garamond" w:hAnsi="Garamond"/>
          <w:sz w:val="20"/>
          <w:szCs w:val="20"/>
        </w:rPr>
        <w:t>Négativement, cela veut dire « qu’aucune nouvelle révélation publique n’est dès lors à attendre avant la manifestation glorieuse de notre Seigneur Jésus Christ (cf. </w:t>
      </w:r>
      <w:r w:rsidR="00D16220" w:rsidRPr="002944FE">
        <w:rPr>
          <w:rFonts w:ascii="Garamond" w:hAnsi="Garamond"/>
          <w:i/>
          <w:iCs/>
          <w:sz w:val="20"/>
          <w:szCs w:val="20"/>
        </w:rPr>
        <w:t>1 Tm</w:t>
      </w:r>
      <w:r w:rsidR="00D16220" w:rsidRPr="002944FE">
        <w:rPr>
          <w:rFonts w:ascii="Garamond" w:hAnsi="Garamond"/>
          <w:sz w:val="20"/>
          <w:szCs w:val="20"/>
        </w:rPr>
        <w:t> 6, 14 ; </w:t>
      </w:r>
      <w:r w:rsidR="00D16220" w:rsidRPr="002944FE">
        <w:rPr>
          <w:rFonts w:ascii="Garamond" w:hAnsi="Garamond"/>
          <w:i/>
          <w:iCs/>
          <w:sz w:val="20"/>
          <w:szCs w:val="20"/>
        </w:rPr>
        <w:t>Tt</w:t>
      </w:r>
      <w:r w:rsidR="00D16220" w:rsidRPr="002944FE">
        <w:rPr>
          <w:rFonts w:ascii="Garamond" w:hAnsi="Garamond"/>
          <w:sz w:val="20"/>
          <w:szCs w:val="20"/>
        </w:rPr>
        <w:t xml:space="preserve"> 2, 13) » </w:t>
      </w:r>
      <w:r w:rsidR="00D16220" w:rsidRPr="002944FE">
        <w:rPr>
          <w:rFonts w:ascii="Garamond" w:hAnsi="Garamond"/>
          <w:b/>
          <w:bCs/>
          <w:sz w:val="20"/>
          <w:szCs w:val="20"/>
        </w:rPr>
        <w:t>(§4).</w:t>
      </w:r>
    </w:p>
    <w:p w14:paraId="30369E9E" w14:textId="02138179" w:rsidR="00D16220" w:rsidRPr="002944FE" w:rsidRDefault="002B7B97" w:rsidP="002B7B97">
      <w:pPr>
        <w:ind w:firstLine="709"/>
        <w:jc w:val="both"/>
        <w:rPr>
          <w:rFonts w:ascii="Garamond" w:hAnsi="Garamond"/>
          <w:sz w:val="20"/>
          <w:szCs w:val="20"/>
        </w:rPr>
      </w:pPr>
      <w:r w:rsidRPr="002944FE">
        <w:rPr>
          <w:rFonts w:ascii="Garamond" w:hAnsi="Garamond"/>
          <w:b/>
          <w:bCs/>
          <w:sz w:val="20"/>
          <w:szCs w:val="20"/>
        </w:rPr>
        <w:t xml:space="preserve">B </w:t>
      </w:r>
      <w:r w:rsidR="00D16220" w:rsidRPr="002944FE">
        <w:rPr>
          <w:rFonts w:ascii="Garamond" w:hAnsi="Garamond"/>
          <w:b/>
          <w:bCs/>
          <w:sz w:val="20"/>
          <w:szCs w:val="20"/>
        </w:rPr>
        <w:t>- …Sa transmission</w:t>
      </w:r>
      <w:r w:rsidR="00D16220" w:rsidRPr="002944FE">
        <w:rPr>
          <w:rFonts w:ascii="Garamond" w:hAnsi="Garamond"/>
          <w:sz w:val="20"/>
          <w:szCs w:val="20"/>
        </w:rPr>
        <w:t xml:space="preserve"> : « Cette </w:t>
      </w:r>
      <w:r w:rsidR="00D16220" w:rsidRPr="002944FE">
        <w:rPr>
          <w:rFonts w:ascii="Garamond" w:hAnsi="Garamond"/>
          <w:i/>
          <w:iCs/>
          <w:sz w:val="20"/>
          <w:szCs w:val="20"/>
        </w:rPr>
        <w:t>Révélation</w:t>
      </w:r>
      <w:r w:rsidR="00D16220" w:rsidRPr="002944FE">
        <w:rPr>
          <w:rFonts w:ascii="Garamond" w:hAnsi="Garamond"/>
          <w:sz w:val="20"/>
          <w:szCs w:val="20"/>
        </w:rPr>
        <w:t xml:space="preserve"> donnée pour le salut de toutes les nations, Dieu, avec la même bienveillance, a pris des dispositions </w:t>
      </w:r>
      <w:r w:rsidR="00D16220" w:rsidRPr="002944FE">
        <w:rPr>
          <w:rFonts w:ascii="Garamond" w:hAnsi="Garamond"/>
          <w:i/>
          <w:iCs/>
          <w:sz w:val="20"/>
          <w:szCs w:val="20"/>
        </w:rPr>
        <w:t>pour qu’elle demeure toujours en son intégrité</w:t>
      </w:r>
      <w:r w:rsidR="00D16220" w:rsidRPr="002944FE">
        <w:rPr>
          <w:rFonts w:ascii="Garamond" w:hAnsi="Garamond"/>
          <w:sz w:val="20"/>
          <w:szCs w:val="20"/>
        </w:rPr>
        <w:t xml:space="preserve"> </w:t>
      </w:r>
      <w:r w:rsidR="00D16220" w:rsidRPr="002944FE">
        <w:rPr>
          <w:rFonts w:ascii="Garamond" w:hAnsi="Garamond"/>
          <w:sz w:val="20"/>
          <w:szCs w:val="20"/>
          <w:u w:val="single"/>
        </w:rPr>
        <w:t>et</w:t>
      </w:r>
      <w:r w:rsidR="00D16220" w:rsidRPr="002944FE">
        <w:rPr>
          <w:rFonts w:ascii="Garamond" w:hAnsi="Garamond"/>
          <w:sz w:val="20"/>
          <w:szCs w:val="20"/>
        </w:rPr>
        <w:t xml:space="preserve"> qu’elle soit </w:t>
      </w:r>
      <w:r w:rsidR="00D16220" w:rsidRPr="002944FE">
        <w:rPr>
          <w:rFonts w:ascii="Garamond" w:hAnsi="Garamond"/>
          <w:i/>
          <w:iCs/>
          <w:sz w:val="20"/>
          <w:szCs w:val="20"/>
        </w:rPr>
        <w:t xml:space="preserve">transmise </w:t>
      </w:r>
      <w:r w:rsidR="00D16220" w:rsidRPr="002944FE">
        <w:rPr>
          <w:rFonts w:ascii="Garamond" w:hAnsi="Garamond"/>
          <w:sz w:val="20"/>
          <w:szCs w:val="20"/>
        </w:rPr>
        <w:t>à toutes les générations… »</w:t>
      </w:r>
      <w:r w:rsidR="00E86826" w:rsidRPr="002944FE">
        <w:rPr>
          <w:rFonts w:ascii="Garamond" w:hAnsi="Garamond"/>
          <w:sz w:val="20"/>
          <w:szCs w:val="20"/>
        </w:rPr>
        <w:t xml:space="preserve"> </w:t>
      </w:r>
      <w:r w:rsidR="00E86826" w:rsidRPr="002944FE">
        <w:rPr>
          <w:rFonts w:ascii="Garamond" w:hAnsi="Garamond"/>
          <w:b/>
          <w:bCs/>
          <w:sz w:val="20"/>
          <w:szCs w:val="20"/>
        </w:rPr>
        <w:t>(§7).</w:t>
      </w:r>
    </w:p>
    <w:p w14:paraId="7BB377AB" w14:textId="3AA93DD3" w:rsidR="002B7B97" w:rsidRPr="002944FE" w:rsidRDefault="002B7B97" w:rsidP="00526B96">
      <w:pPr>
        <w:ind w:firstLine="709"/>
        <w:jc w:val="both"/>
        <w:rPr>
          <w:rFonts w:ascii="Garamond" w:hAnsi="Garamond"/>
          <w:sz w:val="20"/>
          <w:szCs w:val="20"/>
        </w:rPr>
      </w:pPr>
      <w:r w:rsidRPr="002944FE">
        <w:rPr>
          <w:rFonts w:ascii="Garamond" w:hAnsi="Garamond"/>
          <w:sz w:val="20"/>
          <w:szCs w:val="20"/>
        </w:rPr>
        <w:t>Transmission</w:t>
      </w:r>
      <w:r w:rsidR="008B6308" w:rsidRPr="002944FE">
        <w:rPr>
          <w:rFonts w:ascii="Garamond" w:hAnsi="Garamond"/>
          <w:sz w:val="20"/>
          <w:szCs w:val="20"/>
        </w:rPr>
        <w:t>…</w:t>
      </w:r>
      <w:r w:rsidRPr="002944FE">
        <w:rPr>
          <w:rFonts w:ascii="Garamond" w:hAnsi="Garamond"/>
          <w:sz w:val="20"/>
          <w:szCs w:val="20"/>
        </w:rPr>
        <w:t>Tradition</w:t>
      </w:r>
      <w:r w:rsidR="006716EF" w:rsidRPr="002944FE">
        <w:rPr>
          <w:rFonts w:ascii="Garamond" w:hAnsi="Garamond"/>
          <w:sz w:val="20"/>
          <w:szCs w:val="20"/>
        </w:rPr>
        <w:t xml:space="preserve"> (en la</w:t>
      </w:r>
      <w:r w:rsidR="00526B96" w:rsidRPr="002944FE">
        <w:rPr>
          <w:rFonts w:ascii="Garamond" w:hAnsi="Garamond"/>
          <w:sz w:val="20"/>
          <w:szCs w:val="20"/>
        </w:rPr>
        <w:t>t.</w:t>
      </w:r>
      <w:r w:rsidR="006716EF" w:rsidRPr="002944FE">
        <w:rPr>
          <w:rFonts w:ascii="Garamond" w:hAnsi="Garamond"/>
          <w:sz w:val="20"/>
          <w:szCs w:val="20"/>
        </w:rPr>
        <w:t xml:space="preserve"> « transmettre » : </w:t>
      </w:r>
      <w:proofErr w:type="spellStart"/>
      <w:r w:rsidR="006716EF" w:rsidRPr="002944FE">
        <w:rPr>
          <w:rFonts w:ascii="Garamond" w:hAnsi="Garamond"/>
          <w:i/>
          <w:iCs/>
          <w:sz w:val="20"/>
          <w:szCs w:val="20"/>
        </w:rPr>
        <w:t>tradere</w:t>
      </w:r>
      <w:proofErr w:type="spellEnd"/>
      <w:r w:rsidR="006716EF" w:rsidRPr="002944FE">
        <w:rPr>
          <w:rFonts w:ascii="Garamond" w:hAnsi="Garamond"/>
          <w:sz w:val="20"/>
          <w:szCs w:val="20"/>
        </w:rPr>
        <w:t>).</w:t>
      </w:r>
      <w:r w:rsidRPr="002944FE">
        <w:rPr>
          <w:rFonts w:ascii="Garamond" w:hAnsi="Garamond"/>
          <w:sz w:val="20"/>
          <w:szCs w:val="20"/>
        </w:rPr>
        <w:t xml:space="preserve"> </w:t>
      </w:r>
      <w:r w:rsidR="00EB26A5">
        <w:rPr>
          <w:rFonts w:ascii="Garamond" w:hAnsi="Garamond"/>
          <w:sz w:val="20"/>
          <w:szCs w:val="20"/>
        </w:rPr>
        <w:t>Question : r</w:t>
      </w:r>
      <w:r w:rsidRPr="002944FE">
        <w:rPr>
          <w:rFonts w:ascii="Garamond" w:hAnsi="Garamond"/>
          <w:sz w:val="20"/>
          <w:szCs w:val="20"/>
        </w:rPr>
        <w:t xml:space="preserve">eproduction à l’identique ou </w:t>
      </w:r>
      <w:r w:rsidRPr="002944FE">
        <w:rPr>
          <w:rFonts w:ascii="Garamond" w:hAnsi="Garamond"/>
          <w:i/>
          <w:iCs/>
          <w:sz w:val="20"/>
          <w:szCs w:val="20"/>
        </w:rPr>
        <w:t>Tradition vivante</w:t>
      </w:r>
      <w:r w:rsidRPr="002944FE">
        <w:rPr>
          <w:rFonts w:ascii="Garamond" w:hAnsi="Garamond"/>
          <w:sz w:val="20"/>
          <w:szCs w:val="20"/>
        </w:rPr>
        <w:t xml:space="preserve"> ? </w:t>
      </w:r>
    </w:p>
    <w:p w14:paraId="72B49F8E" w14:textId="77777777" w:rsidR="002944FE" w:rsidRDefault="002944FE" w:rsidP="002B7B97">
      <w:pPr>
        <w:ind w:firstLine="709"/>
        <w:jc w:val="both"/>
        <w:rPr>
          <w:rFonts w:ascii="Garamond" w:hAnsi="Garamond"/>
          <w:b/>
          <w:bCs/>
          <w:sz w:val="20"/>
          <w:szCs w:val="20"/>
        </w:rPr>
      </w:pPr>
    </w:p>
    <w:p w14:paraId="0249FE15" w14:textId="77777777" w:rsidR="00CB1A1C" w:rsidRDefault="00CB1A1C" w:rsidP="002B7B97">
      <w:pPr>
        <w:ind w:firstLine="709"/>
        <w:jc w:val="both"/>
        <w:rPr>
          <w:rFonts w:ascii="Garamond" w:hAnsi="Garamond"/>
          <w:b/>
          <w:bCs/>
          <w:sz w:val="20"/>
          <w:szCs w:val="20"/>
        </w:rPr>
      </w:pPr>
    </w:p>
    <w:p w14:paraId="0C7C41C9" w14:textId="4B1FCD4E" w:rsidR="008B6308" w:rsidRDefault="002B7B97" w:rsidP="002944FE">
      <w:pPr>
        <w:ind w:firstLine="709"/>
        <w:jc w:val="both"/>
        <w:rPr>
          <w:rFonts w:ascii="Garamond" w:hAnsi="Garamond"/>
          <w:sz w:val="20"/>
          <w:szCs w:val="20"/>
        </w:rPr>
      </w:pPr>
      <w:r w:rsidRPr="002944FE">
        <w:rPr>
          <w:rFonts w:ascii="Garamond" w:hAnsi="Garamond"/>
          <w:b/>
          <w:bCs/>
          <w:sz w:val="20"/>
          <w:szCs w:val="20"/>
        </w:rPr>
        <w:t>I –</w:t>
      </w:r>
      <w:r w:rsidR="008B6308" w:rsidRPr="002944FE">
        <w:rPr>
          <w:rFonts w:ascii="Garamond" w:hAnsi="Garamond"/>
          <w:b/>
          <w:bCs/>
          <w:sz w:val="20"/>
          <w:szCs w:val="20"/>
        </w:rPr>
        <w:t xml:space="preserve"> Quelques jalons scripturaires</w:t>
      </w:r>
      <w:r w:rsidR="00526B96" w:rsidRPr="002944FE">
        <w:rPr>
          <w:rFonts w:ascii="Garamond" w:hAnsi="Garamond"/>
          <w:b/>
          <w:bCs/>
          <w:sz w:val="20"/>
          <w:szCs w:val="20"/>
        </w:rPr>
        <w:t>…</w:t>
      </w:r>
      <w:r w:rsidR="008B6308" w:rsidRPr="002944FE">
        <w:rPr>
          <w:rFonts w:ascii="Garamond" w:hAnsi="Garamond"/>
          <w:b/>
          <w:bCs/>
          <w:sz w:val="20"/>
          <w:szCs w:val="20"/>
        </w:rPr>
        <w:t>sur la Tradition</w:t>
      </w:r>
      <w:r w:rsidR="00CB1A1C">
        <w:rPr>
          <w:rFonts w:ascii="Garamond" w:hAnsi="Garamond"/>
          <w:b/>
          <w:bCs/>
          <w:sz w:val="20"/>
          <w:szCs w:val="20"/>
        </w:rPr>
        <w:t>.</w:t>
      </w:r>
    </w:p>
    <w:p w14:paraId="3F76024F" w14:textId="77777777" w:rsidR="008547BA" w:rsidRPr="002944FE" w:rsidRDefault="008547BA" w:rsidP="002944FE">
      <w:pPr>
        <w:ind w:firstLine="709"/>
        <w:jc w:val="both"/>
        <w:rPr>
          <w:rFonts w:ascii="Garamond" w:hAnsi="Garamond"/>
          <w:sz w:val="20"/>
          <w:szCs w:val="20"/>
        </w:rPr>
      </w:pPr>
    </w:p>
    <w:p w14:paraId="7A1BD5D1" w14:textId="4233DFD3" w:rsidR="00A70282" w:rsidRPr="002944FE" w:rsidRDefault="008B6308" w:rsidP="00A70282">
      <w:pPr>
        <w:ind w:firstLine="709"/>
        <w:jc w:val="both"/>
        <w:rPr>
          <w:rFonts w:ascii="Garamond" w:hAnsi="Garamond"/>
          <w:sz w:val="20"/>
          <w:szCs w:val="20"/>
        </w:rPr>
      </w:pPr>
      <w:proofErr w:type="spellStart"/>
      <w:r w:rsidRPr="002944FE">
        <w:rPr>
          <w:rFonts w:ascii="Garamond" w:hAnsi="Garamond"/>
          <w:i/>
          <w:iCs/>
          <w:sz w:val="20"/>
          <w:szCs w:val="20"/>
        </w:rPr>
        <w:t>Dt</w:t>
      </w:r>
      <w:proofErr w:type="spellEnd"/>
      <w:r w:rsidRPr="002944FE">
        <w:rPr>
          <w:rFonts w:ascii="Garamond" w:hAnsi="Garamond"/>
          <w:sz w:val="20"/>
          <w:szCs w:val="20"/>
        </w:rPr>
        <w:t xml:space="preserve"> 4, 4-</w:t>
      </w:r>
      <w:r w:rsidR="00A70282" w:rsidRPr="002944FE">
        <w:rPr>
          <w:rFonts w:ascii="Garamond" w:hAnsi="Garamond"/>
          <w:sz w:val="20"/>
          <w:szCs w:val="20"/>
        </w:rPr>
        <w:t>7</w:t>
      </w:r>
      <w:r w:rsidRPr="002944FE">
        <w:rPr>
          <w:rFonts w:ascii="Garamond" w:hAnsi="Garamond"/>
          <w:sz w:val="20"/>
          <w:szCs w:val="20"/>
        </w:rPr>
        <w:t> : « </w:t>
      </w:r>
      <w:r w:rsidR="00A70282" w:rsidRPr="002944FE">
        <w:rPr>
          <w:rFonts w:ascii="Garamond" w:hAnsi="Garamond"/>
          <w:sz w:val="20"/>
          <w:szCs w:val="20"/>
        </w:rPr>
        <w:t xml:space="preserve">Écoute, Israël : le Seigneur notre Dieu est l’Unique. </w:t>
      </w:r>
      <w:r w:rsidR="00A70282" w:rsidRPr="00A70282">
        <w:rPr>
          <w:rFonts w:ascii="Garamond" w:hAnsi="Garamond"/>
          <w:sz w:val="20"/>
          <w:szCs w:val="20"/>
        </w:rPr>
        <w:t>Tu aimeras le Seigneur ton Dieu de tout ton cœur, de toute ton âme et de toute ta force.</w:t>
      </w:r>
      <w:r w:rsidR="00A70282" w:rsidRPr="002944FE">
        <w:rPr>
          <w:rFonts w:ascii="Garamond" w:hAnsi="Garamond"/>
          <w:sz w:val="20"/>
          <w:szCs w:val="20"/>
        </w:rPr>
        <w:t xml:space="preserve"> </w:t>
      </w:r>
      <w:r w:rsidR="00A70282" w:rsidRPr="00A70282">
        <w:rPr>
          <w:rFonts w:ascii="Garamond" w:hAnsi="Garamond"/>
          <w:sz w:val="20"/>
          <w:szCs w:val="20"/>
        </w:rPr>
        <w:t>Ces paroles que je te donne aujourd’hui resteront dans ton cœur.</w:t>
      </w:r>
      <w:r w:rsidR="00A70282" w:rsidRPr="002944FE">
        <w:rPr>
          <w:rFonts w:ascii="Garamond" w:hAnsi="Garamond"/>
          <w:sz w:val="20"/>
          <w:szCs w:val="20"/>
        </w:rPr>
        <w:t xml:space="preserve"> </w:t>
      </w:r>
      <w:r w:rsidR="00A70282" w:rsidRPr="00A70282">
        <w:rPr>
          <w:rFonts w:ascii="Garamond" w:hAnsi="Garamond"/>
          <w:i/>
          <w:iCs/>
          <w:sz w:val="20"/>
          <w:szCs w:val="20"/>
        </w:rPr>
        <w:t>Tu les rediras à tes fils</w:t>
      </w:r>
      <w:r w:rsidR="00A70282" w:rsidRPr="00A70282">
        <w:rPr>
          <w:rFonts w:ascii="Garamond" w:hAnsi="Garamond"/>
          <w:sz w:val="20"/>
          <w:szCs w:val="20"/>
        </w:rPr>
        <w:t xml:space="preserve">, tu les </w:t>
      </w:r>
      <w:r w:rsidR="00A70282" w:rsidRPr="00A70282">
        <w:rPr>
          <w:rFonts w:ascii="Garamond" w:hAnsi="Garamond"/>
          <w:i/>
          <w:iCs/>
          <w:sz w:val="20"/>
          <w:szCs w:val="20"/>
        </w:rPr>
        <w:t>répéteras</w:t>
      </w:r>
      <w:r w:rsidR="00A70282" w:rsidRPr="00A70282">
        <w:rPr>
          <w:rFonts w:ascii="Garamond" w:hAnsi="Garamond"/>
          <w:sz w:val="20"/>
          <w:szCs w:val="20"/>
        </w:rPr>
        <w:t xml:space="preserve"> sans cesse, à la maison ou en voyage, que tu sois couché ou que tu sois levé</w:t>
      </w:r>
      <w:r w:rsidR="00A70282" w:rsidRPr="002944FE">
        <w:rPr>
          <w:rFonts w:ascii="Garamond" w:hAnsi="Garamond"/>
          <w:sz w:val="20"/>
          <w:szCs w:val="20"/>
        </w:rPr>
        <w:t> ».</w:t>
      </w:r>
    </w:p>
    <w:p w14:paraId="3971E50F" w14:textId="4593924D" w:rsidR="00A70282" w:rsidRPr="002944FE" w:rsidRDefault="00A70282" w:rsidP="00A70282">
      <w:pPr>
        <w:ind w:firstLine="709"/>
        <w:jc w:val="both"/>
        <w:rPr>
          <w:rFonts w:ascii="Garamond" w:hAnsi="Garamond"/>
          <w:sz w:val="20"/>
          <w:szCs w:val="20"/>
        </w:rPr>
      </w:pPr>
      <w:proofErr w:type="spellStart"/>
      <w:r w:rsidRPr="002944FE">
        <w:rPr>
          <w:rFonts w:ascii="Garamond" w:hAnsi="Garamond"/>
          <w:sz w:val="20"/>
          <w:szCs w:val="20"/>
        </w:rPr>
        <w:t>Jn</w:t>
      </w:r>
      <w:proofErr w:type="spellEnd"/>
      <w:r w:rsidRPr="002944FE">
        <w:rPr>
          <w:rFonts w:ascii="Garamond" w:hAnsi="Garamond"/>
          <w:sz w:val="20"/>
          <w:szCs w:val="20"/>
        </w:rPr>
        <w:t xml:space="preserve"> 19, 30 : </w:t>
      </w:r>
      <w:r w:rsidR="002944FE">
        <w:rPr>
          <w:rFonts w:ascii="Garamond" w:hAnsi="Garamond"/>
          <w:sz w:val="20"/>
          <w:szCs w:val="20"/>
        </w:rPr>
        <w:t>« </w:t>
      </w:r>
      <w:r w:rsidRPr="002944FE">
        <w:rPr>
          <w:rFonts w:ascii="Garamond" w:hAnsi="Garamond"/>
          <w:sz w:val="20"/>
          <w:szCs w:val="20"/>
        </w:rPr>
        <w:t xml:space="preserve">Jésus dit : </w:t>
      </w:r>
      <w:r w:rsidR="00526B96" w:rsidRPr="002944FE">
        <w:rPr>
          <w:rFonts w:ascii="Garamond" w:hAnsi="Garamond"/>
          <w:sz w:val="20"/>
          <w:szCs w:val="20"/>
        </w:rPr>
        <w:t>‘</w:t>
      </w:r>
      <w:r w:rsidRPr="002944FE">
        <w:rPr>
          <w:rFonts w:ascii="Garamond" w:hAnsi="Garamond"/>
          <w:sz w:val="20"/>
          <w:szCs w:val="20"/>
        </w:rPr>
        <w:t>Tout est accompli</w:t>
      </w:r>
      <w:r w:rsidR="00526B96" w:rsidRPr="002944FE">
        <w:rPr>
          <w:rFonts w:ascii="Garamond" w:hAnsi="Garamond"/>
          <w:sz w:val="20"/>
          <w:szCs w:val="20"/>
        </w:rPr>
        <w:t xml:space="preserve">’. </w:t>
      </w:r>
      <w:r w:rsidRPr="002944FE">
        <w:rPr>
          <w:rFonts w:ascii="Garamond" w:hAnsi="Garamond"/>
          <w:sz w:val="20"/>
          <w:szCs w:val="20"/>
        </w:rPr>
        <w:t xml:space="preserve"> Puis, inclinant la tête, il remit (</w:t>
      </w:r>
      <w:proofErr w:type="spellStart"/>
      <w:r w:rsidRPr="002944FE">
        <w:rPr>
          <w:rFonts w:ascii="Garamond" w:hAnsi="Garamond"/>
          <w:i/>
          <w:iCs/>
          <w:sz w:val="20"/>
          <w:szCs w:val="20"/>
        </w:rPr>
        <w:t>tradidit</w:t>
      </w:r>
      <w:proofErr w:type="spellEnd"/>
      <w:r w:rsidRPr="002944FE">
        <w:rPr>
          <w:rFonts w:ascii="Garamond" w:hAnsi="Garamond"/>
          <w:sz w:val="20"/>
          <w:szCs w:val="20"/>
        </w:rPr>
        <w:t xml:space="preserve">) l’esprit ». </w:t>
      </w:r>
    </w:p>
    <w:p w14:paraId="3DCF8A31" w14:textId="771973CD" w:rsidR="00A70282" w:rsidRPr="002944FE" w:rsidRDefault="00A70282" w:rsidP="00A70282">
      <w:pPr>
        <w:ind w:firstLine="709"/>
        <w:jc w:val="both"/>
        <w:rPr>
          <w:rFonts w:ascii="Garamond" w:hAnsi="Garamond"/>
          <w:sz w:val="20"/>
          <w:szCs w:val="20"/>
        </w:rPr>
      </w:pPr>
      <w:r w:rsidRPr="002944FE">
        <w:rPr>
          <w:rFonts w:ascii="Garamond" w:hAnsi="Garamond"/>
          <w:i/>
          <w:iCs/>
          <w:sz w:val="20"/>
          <w:szCs w:val="20"/>
        </w:rPr>
        <w:t xml:space="preserve">Mt </w:t>
      </w:r>
      <w:r w:rsidRPr="002944FE">
        <w:rPr>
          <w:rFonts w:ascii="Garamond" w:hAnsi="Garamond"/>
          <w:sz w:val="20"/>
          <w:szCs w:val="20"/>
        </w:rPr>
        <w:t>5,17 : « </w:t>
      </w:r>
      <w:r w:rsidR="006716EF" w:rsidRPr="002944FE">
        <w:rPr>
          <w:rFonts w:ascii="Garamond" w:hAnsi="Garamond"/>
          <w:sz w:val="20"/>
          <w:szCs w:val="20"/>
        </w:rPr>
        <w:t xml:space="preserve">Ne pensez pas que je sois venu abolir la Loi ou les Prophètes : </w:t>
      </w:r>
      <w:r w:rsidR="006716EF" w:rsidRPr="002944FE">
        <w:rPr>
          <w:rFonts w:ascii="Garamond" w:hAnsi="Garamond"/>
          <w:i/>
          <w:iCs/>
          <w:sz w:val="20"/>
          <w:szCs w:val="20"/>
        </w:rPr>
        <w:t>je ne suis pas venu abolir, mais accomplir</w:t>
      </w:r>
      <w:r w:rsidR="006716EF" w:rsidRPr="002944FE">
        <w:rPr>
          <w:rFonts w:ascii="Garamond" w:hAnsi="Garamond"/>
          <w:sz w:val="20"/>
          <w:szCs w:val="20"/>
        </w:rPr>
        <w:t> ».</w:t>
      </w:r>
    </w:p>
    <w:p w14:paraId="784D8904" w14:textId="2F67574C" w:rsidR="006716EF" w:rsidRPr="002944FE" w:rsidRDefault="006716EF" w:rsidP="006716EF">
      <w:pPr>
        <w:ind w:firstLine="709"/>
        <w:jc w:val="both"/>
        <w:rPr>
          <w:rFonts w:ascii="Garamond" w:hAnsi="Garamond"/>
          <w:sz w:val="20"/>
          <w:szCs w:val="20"/>
        </w:rPr>
      </w:pPr>
      <w:proofErr w:type="spellStart"/>
      <w:r w:rsidRPr="002944FE">
        <w:rPr>
          <w:rFonts w:ascii="Garamond" w:hAnsi="Garamond"/>
          <w:i/>
          <w:iCs/>
          <w:sz w:val="20"/>
          <w:szCs w:val="20"/>
        </w:rPr>
        <w:t>Ap</w:t>
      </w:r>
      <w:proofErr w:type="spellEnd"/>
      <w:r w:rsidRPr="002944FE">
        <w:rPr>
          <w:rFonts w:ascii="Garamond" w:hAnsi="Garamond"/>
          <w:sz w:val="20"/>
          <w:szCs w:val="20"/>
        </w:rPr>
        <w:t xml:space="preserve"> 21,5 : « Voici que </w:t>
      </w:r>
      <w:r w:rsidRPr="002944FE">
        <w:rPr>
          <w:rFonts w:ascii="Garamond" w:hAnsi="Garamond"/>
          <w:i/>
          <w:iCs/>
          <w:sz w:val="20"/>
          <w:szCs w:val="20"/>
        </w:rPr>
        <w:t>je fais toutes choses nouvelles</w:t>
      </w:r>
      <w:r w:rsidRPr="002944FE">
        <w:rPr>
          <w:rFonts w:ascii="Garamond" w:hAnsi="Garamond"/>
          <w:sz w:val="20"/>
          <w:szCs w:val="20"/>
        </w:rPr>
        <w:t>… ».</w:t>
      </w:r>
    </w:p>
    <w:p w14:paraId="2CA32D14" w14:textId="22018E6C" w:rsidR="006716EF" w:rsidRPr="002944FE" w:rsidRDefault="006716EF" w:rsidP="006716EF">
      <w:pPr>
        <w:ind w:firstLine="709"/>
        <w:jc w:val="both"/>
        <w:rPr>
          <w:rFonts w:ascii="Garamond" w:hAnsi="Garamond"/>
          <w:sz w:val="20"/>
          <w:szCs w:val="20"/>
        </w:rPr>
      </w:pPr>
      <w:r w:rsidRPr="002944FE">
        <w:rPr>
          <w:rFonts w:ascii="Garamond" w:hAnsi="Garamond"/>
          <w:i/>
          <w:iCs/>
          <w:sz w:val="20"/>
          <w:szCs w:val="20"/>
        </w:rPr>
        <w:t>1 Co</w:t>
      </w:r>
      <w:r w:rsidRPr="002944FE">
        <w:rPr>
          <w:rFonts w:ascii="Garamond" w:hAnsi="Garamond"/>
          <w:sz w:val="20"/>
          <w:szCs w:val="20"/>
        </w:rPr>
        <w:t xml:space="preserve"> 5,3</w:t>
      </w:r>
      <w:r w:rsidR="002944FE" w:rsidRPr="002944FE">
        <w:rPr>
          <w:rFonts w:ascii="Garamond" w:hAnsi="Garamond"/>
          <w:sz w:val="20"/>
          <w:szCs w:val="20"/>
        </w:rPr>
        <w:t xml:space="preserve"> </w:t>
      </w:r>
      <w:proofErr w:type="spellStart"/>
      <w:r w:rsidR="002944FE" w:rsidRPr="002944FE">
        <w:rPr>
          <w:rFonts w:ascii="Garamond" w:hAnsi="Garamond"/>
          <w:sz w:val="20"/>
          <w:szCs w:val="20"/>
        </w:rPr>
        <w:t>ss</w:t>
      </w:r>
      <w:proofErr w:type="spellEnd"/>
      <w:r w:rsidRPr="002944FE">
        <w:rPr>
          <w:rFonts w:ascii="Garamond" w:hAnsi="Garamond"/>
          <w:sz w:val="20"/>
          <w:szCs w:val="20"/>
        </w:rPr>
        <w:t xml:space="preserve"> : « Avant tout, je vous ai </w:t>
      </w:r>
      <w:r w:rsidRPr="002944FE">
        <w:rPr>
          <w:rFonts w:ascii="Garamond" w:hAnsi="Garamond"/>
          <w:i/>
          <w:iCs/>
          <w:sz w:val="20"/>
          <w:szCs w:val="20"/>
        </w:rPr>
        <w:t>transmis</w:t>
      </w:r>
      <w:r w:rsidRPr="002944FE">
        <w:rPr>
          <w:rFonts w:ascii="Garamond" w:hAnsi="Garamond"/>
          <w:sz w:val="20"/>
          <w:szCs w:val="20"/>
        </w:rPr>
        <w:t xml:space="preserve"> (</w:t>
      </w:r>
      <w:proofErr w:type="spellStart"/>
      <w:r w:rsidRPr="002944FE">
        <w:rPr>
          <w:rFonts w:ascii="Garamond" w:hAnsi="Garamond"/>
          <w:i/>
          <w:iCs/>
          <w:sz w:val="20"/>
          <w:szCs w:val="20"/>
        </w:rPr>
        <w:t>tradidi</w:t>
      </w:r>
      <w:proofErr w:type="spellEnd"/>
      <w:r w:rsidRPr="002944FE">
        <w:rPr>
          <w:rFonts w:ascii="Garamond" w:hAnsi="Garamond"/>
          <w:sz w:val="20"/>
          <w:szCs w:val="20"/>
        </w:rPr>
        <w:t xml:space="preserve">) ceci, que j’ai moi-même reçu : le Christ est mort pour nos péchés conformément aux Écritures, </w:t>
      </w:r>
      <w:r w:rsidRPr="006716EF">
        <w:rPr>
          <w:rFonts w:ascii="Garamond" w:hAnsi="Garamond"/>
          <w:sz w:val="20"/>
          <w:szCs w:val="20"/>
        </w:rPr>
        <w:t>et il fut mis au tombeau ; il est ressuscité le troisième jour conformément aux Écritures</w:t>
      </w:r>
      <w:r w:rsidR="002944FE" w:rsidRPr="002944FE">
        <w:rPr>
          <w:rFonts w:ascii="Garamond" w:hAnsi="Garamond"/>
          <w:sz w:val="20"/>
          <w:szCs w:val="20"/>
        </w:rPr>
        <w:t>… ».</w:t>
      </w:r>
    </w:p>
    <w:p w14:paraId="0D1D834E" w14:textId="13D52E3E" w:rsidR="002944FE" w:rsidRDefault="002944FE" w:rsidP="006716EF">
      <w:pPr>
        <w:ind w:firstLine="709"/>
        <w:jc w:val="both"/>
        <w:rPr>
          <w:rFonts w:ascii="Garamond" w:hAnsi="Garamond"/>
          <w:sz w:val="20"/>
          <w:szCs w:val="20"/>
        </w:rPr>
      </w:pPr>
      <w:r w:rsidRPr="002944FE">
        <w:rPr>
          <w:rFonts w:ascii="Garamond" w:hAnsi="Garamond"/>
          <w:i/>
          <w:iCs/>
          <w:sz w:val="20"/>
          <w:szCs w:val="20"/>
        </w:rPr>
        <w:t>Mt</w:t>
      </w:r>
      <w:r w:rsidRPr="002944FE">
        <w:rPr>
          <w:rFonts w:ascii="Garamond" w:hAnsi="Garamond"/>
          <w:sz w:val="20"/>
          <w:szCs w:val="20"/>
        </w:rPr>
        <w:t xml:space="preserve"> 13,52 : « C’est pourquoi </w:t>
      </w:r>
      <w:r w:rsidRPr="002944FE">
        <w:rPr>
          <w:rFonts w:ascii="Garamond" w:hAnsi="Garamond"/>
          <w:i/>
          <w:iCs/>
          <w:sz w:val="20"/>
          <w:szCs w:val="20"/>
        </w:rPr>
        <w:t>tout scribe devenu disciple</w:t>
      </w:r>
      <w:r w:rsidRPr="002944FE">
        <w:rPr>
          <w:rFonts w:ascii="Garamond" w:hAnsi="Garamond"/>
          <w:sz w:val="20"/>
          <w:szCs w:val="20"/>
        </w:rPr>
        <w:t xml:space="preserve"> du royaume des Cieux est comparable à un maître de maison qui </w:t>
      </w:r>
      <w:r w:rsidRPr="002944FE">
        <w:rPr>
          <w:rFonts w:ascii="Garamond" w:hAnsi="Garamond"/>
          <w:i/>
          <w:iCs/>
          <w:sz w:val="20"/>
          <w:szCs w:val="20"/>
        </w:rPr>
        <w:t>tire de son trésor du neuf</w:t>
      </w:r>
      <w:r w:rsidRPr="002944FE">
        <w:rPr>
          <w:rFonts w:ascii="Garamond" w:hAnsi="Garamond"/>
          <w:sz w:val="20"/>
          <w:szCs w:val="20"/>
        </w:rPr>
        <w:t xml:space="preserve"> et </w:t>
      </w:r>
      <w:r w:rsidRPr="002944FE">
        <w:rPr>
          <w:rFonts w:ascii="Garamond" w:hAnsi="Garamond"/>
          <w:i/>
          <w:iCs/>
          <w:sz w:val="20"/>
          <w:szCs w:val="20"/>
        </w:rPr>
        <w:t>de l’ancien</w:t>
      </w:r>
      <w:r w:rsidRPr="002944FE">
        <w:rPr>
          <w:rFonts w:ascii="Garamond" w:hAnsi="Garamond"/>
          <w:sz w:val="20"/>
          <w:szCs w:val="20"/>
        </w:rPr>
        <w:t>. »</w:t>
      </w:r>
    </w:p>
    <w:p w14:paraId="2A962503" w14:textId="77777777" w:rsidR="004B1F79" w:rsidRPr="00C91613" w:rsidRDefault="004B1F79" w:rsidP="006716EF">
      <w:pPr>
        <w:ind w:firstLine="709"/>
        <w:jc w:val="both"/>
        <w:rPr>
          <w:rFonts w:ascii="Garamond" w:hAnsi="Garamond"/>
          <w:b/>
          <w:bCs/>
          <w:sz w:val="20"/>
          <w:szCs w:val="20"/>
        </w:rPr>
      </w:pPr>
    </w:p>
    <w:p w14:paraId="54C7748D" w14:textId="77777777" w:rsidR="00BC368B" w:rsidRDefault="00BC368B" w:rsidP="006716EF">
      <w:pPr>
        <w:ind w:firstLine="709"/>
        <w:jc w:val="both"/>
        <w:rPr>
          <w:rFonts w:ascii="Garamond" w:hAnsi="Garamond"/>
          <w:b/>
          <w:bCs/>
          <w:sz w:val="20"/>
          <w:szCs w:val="20"/>
        </w:rPr>
      </w:pPr>
    </w:p>
    <w:p w14:paraId="7B83A6EC" w14:textId="75E7B2E8" w:rsidR="004B1F79" w:rsidRDefault="004B1F79" w:rsidP="006716EF">
      <w:pPr>
        <w:ind w:firstLine="709"/>
        <w:jc w:val="both"/>
        <w:rPr>
          <w:rFonts w:ascii="Garamond" w:hAnsi="Garamond"/>
          <w:b/>
          <w:bCs/>
          <w:sz w:val="20"/>
          <w:szCs w:val="20"/>
        </w:rPr>
      </w:pPr>
      <w:r w:rsidRPr="00C91613">
        <w:rPr>
          <w:rFonts w:ascii="Garamond" w:hAnsi="Garamond"/>
          <w:b/>
          <w:bCs/>
          <w:sz w:val="20"/>
          <w:szCs w:val="20"/>
        </w:rPr>
        <w:t xml:space="preserve">II – </w:t>
      </w:r>
      <w:proofErr w:type="spellStart"/>
      <w:r w:rsidR="00C91613">
        <w:rPr>
          <w:rFonts w:ascii="Garamond" w:hAnsi="Garamond"/>
          <w:b/>
          <w:bCs/>
          <w:sz w:val="20"/>
          <w:szCs w:val="20"/>
        </w:rPr>
        <w:t>Ecriture</w:t>
      </w:r>
      <w:proofErr w:type="spellEnd"/>
      <w:r w:rsidR="00C91613">
        <w:rPr>
          <w:rFonts w:ascii="Garamond" w:hAnsi="Garamond"/>
          <w:b/>
          <w:bCs/>
          <w:sz w:val="20"/>
          <w:szCs w:val="20"/>
        </w:rPr>
        <w:t xml:space="preserve"> et Tradition s</w:t>
      </w:r>
      <w:r w:rsidRPr="00C91613">
        <w:rPr>
          <w:rFonts w:ascii="Garamond" w:hAnsi="Garamond"/>
          <w:b/>
          <w:bCs/>
          <w:sz w:val="20"/>
          <w:szCs w:val="20"/>
        </w:rPr>
        <w:t xml:space="preserve">elon </w:t>
      </w:r>
      <w:r w:rsidRPr="00C91613">
        <w:rPr>
          <w:rFonts w:ascii="Garamond" w:hAnsi="Garamond"/>
          <w:b/>
          <w:bCs/>
          <w:i/>
          <w:iCs/>
          <w:sz w:val="20"/>
          <w:szCs w:val="20"/>
        </w:rPr>
        <w:t xml:space="preserve">Dei </w:t>
      </w:r>
      <w:proofErr w:type="spellStart"/>
      <w:r w:rsidRPr="00C91613">
        <w:rPr>
          <w:rFonts w:ascii="Garamond" w:hAnsi="Garamond"/>
          <w:b/>
          <w:bCs/>
          <w:i/>
          <w:iCs/>
          <w:sz w:val="20"/>
          <w:szCs w:val="20"/>
        </w:rPr>
        <w:t>Verbum</w:t>
      </w:r>
      <w:proofErr w:type="spellEnd"/>
      <w:r w:rsidR="00C91613" w:rsidRPr="00C91613">
        <w:rPr>
          <w:rFonts w:ascii="Garamond" w:hAnsi="Garamond"/>
          <w:b/>
          <w:bCs/>
          <w:sz w:val="20"/>
          <w:szCs w:val="20"/>
        </w:rPr>
        <w:t xml:space="preserve"> §§ 7-</w:t>
      </w:r>
      <w:r w:rsidR="00C91613" w:rsidRPr="00CB1A1C">
        <w:rPr>
          <w:rFonts w:ascii="Garamond" w:hAnsi="Garamond"/>
          <w:b/>
          <w:bCs/>
          <w:sz w:val="20"/>
          <w:szCs w:val="20"/>
        </w:rPr>
        <w:t>10.</w:t>
      </w:r>
      <w:r w:rsidR="00A2146E" w:rsidRPr="00CB1A1C">
        <w:rPr>
          <w:rFonts w:ascii="Garamond" w:hAnsi="Garamond"/>
          <w:b/>
          <w:bCs/>
          <w:sz w:val="20"/>
          <w:szCs w:val="20"/>
        </w:rPr>
        <w:t xml:space="preserve"> Extraits.</w:t>
      </w:r>
    </w:p>
    <w:p w14:paraId="040961A6" w14:textId="77777777" w:rsidR="00CB1A1C" w:rsidRDefault="00CB1A1C" w:rsidP="006716EF">
      <w:pPr>
        <w:ind w:firstLine="709"/>
        <w:jc w:val="both"/>
        <w:rPr>
          <w:rFonts w:ascii="Garamond" w:hAnsi="Garamond"/>
          <w:sz w:val="20"/>
          <w:szCs w:val="20"/>
        </w:rPr>
      </w:pPr>
    </w:p>
    <w:p w14:paraId="749D28CD" w14:textId="77777777" w:rsidR="00C91613" w:rsidRDefault="00C91613" w:rsidP="006716EF">
      <w:pPr>
        <w:ind w:firstLine="709"/>
        <w:jc w:val="both"/>
        <w:rPr>
          <w:rFonts w:ascii="Garamond" w:hAnsi="Garamond"/>
          <w:sz w:val="20"/>
          <w:szCs w:val="20"/>
        </w:rPr>
      </w:pPr>
    </w:p>
    <w:p w14:paraId="68843FCB" w14:textId="469B8B9C" w:rsidR="00165541" w:rsidRPr="00165541" w:rsidRDefault="00C91613" w:rsidP="00165541">
      <w:pPr>
        <w:ind w:firstLine="709"/>
        <w:jc w:val="both"/>
        <w:rPr>
          <w:rFonts w:ascii="Garamond" w:hAnsi="Garamond"/>
          <w:sz w:val="20"/>
          <w:szCs w:val="20"/>
        </w:rPr>
      </w:pPr>
      <w:r w:rsidRPr="00165541">
        <w:rPr>
          <w:rFonts w:ascii="Garamond" w:hAnsi="Garamond"/>
          <w:b/>
          <w:bCs/>
          <w:sz w:val="20"/>
          <w:szCs w:val="20"/>
        </w:rPr>
        <w:t>§7 – la source</w:t>
      </w:r>
      <w:r>
        <w:rPr>
          <w:rFonts w:ascii="Garamond" w:hAnsi="Garamond"/>
          <w:sz w:val="20"/>
          <w:szCs w:val="20"/>
        </w:rPr>
        <w:t> : « </w:t>
      </w:r>
      <w:r w:rsidR="00165541" w:rsidRPr="00165541">
        <w:rPr>
          <w:rFonts w:ascii="Garamond" w:hAnsi="Garamond"/>
          <w:sz w:val="20"/>
          <w:szCs w:val="20"/>
        </w:rPr>
        <w:t>Cette Révélation donnée pour le salut de toutes les nations, Dieu, avec la même bienveillance, a pris des dispositions pour qu’elle demeure toujours en son intégrité et qu’elle soit transmise à toutes les générations. C’est pourquoi le Christ Seigneur, en qui s’achève toute la Révélation du Dieu très haut (cf. </w:t>
      </w:r>
      <w:r w:rsidR="00165541" w:rsidRPr="00165541">
        <w:rPr>
          <w:rFonts w:ascii="Garamond" w:hAnsi="Garamond"/>
          <w:i/>
          <w:iCs/>
          <w:sz w:val="20"/>
          <w:szCs w:val="20"/>
        </w:rPr>
        <w:t>1 Co</w:t>
      </w:r>
      <w:r w:rsidR="00165541" w:rsidRPr="00165541">
        <w:rPr>
          <w:rFonts w:ascii="Garamond" w:hAnsi="Garamond"/>
          <w:sz w:val="20"/>
          <w:szCs w:val="20"/>
        </w:rPr>
        <w:t> 1, 30 ; 3, 16-4, 6), ayant accompli lui-même et proclamé de sa propre bouche</w:t>
      </w:r>
      <w:r w:rsidR="00165541" w:rsidRPr="001B14DD">
        <w:rPr>
          <w:rFonts w:ascii="Garamond" w:hAnsi="Garamond"/>
          <w:i/>
          <w:iCs/>
          <w:sz w:val="20"/>
          <w:szCs w:val="20"/>
        </w:rPr>
        <w:t xml:space="preserve"> l’Évangile</w:t>
      </w:r>
      <w:r w:rsidR="00165541" w:rsidRPr="00165541">
        <w:rPr>
          <w:rFonts w:ascii="Garamond" w:hAnsi="Garamond"/>
          <w:sz w:val="20"/>
          <w:szCs w:val="20"/>
        </w:rPr>
        <w:t xml:space="preserve"> d’abord promis par les prophètes, ordonna à ses Apôtres de le prêcher à tous </w:t>
      </w:r>
      <w:r w:rsidR="00165541" w:rsidRPr="001B14DD">
        <w:rPr>
          <w:rFonts w:ascii="Garamond" w:hAnsi="Garamond"/>
          <w:i/>
          <w:iCs/>
          <w:sz w:val="20"/>
          <w:szCs w:val="20"/>
        </w:rPr>
        <w:t>comme la source</w:t>
      </w:r>
      <w:r w:rsidR="001B14DD" w:rsidRPr="001B14DD">
        <w:rPr>
          <w:rStyle w:val="Appelnotedebasdep"/>
          <w:rFonts w:ascii="Garamond" w:hAnsi="Garamond"/>
          <w:i/>
          <w:iCs/>
          <w:sz w:val="20"/>
          <w:szCs w:val="20"/>
        </w:rPr>
        <w:footnoteReference w:id="1"/>
      </w:r>
      <w:r w:rsidR="001B14DD" w:rsidRPr="001B14DD">
        <w:rPr>
          <w:rFonts w:ascii="Garamond" w:hAnsi="Garamond"/>
          <w:i/>
          <w:iCs/>
          <w:sz w:val="20"/>
          <w:szCs w:val="20"/>
        </w:rPr>
        <w:t xml:space="preserve"> </w:t>
      </w:r>
      <w:r w:rsidR="00165541" w:rsidRPr="001B14DD">
        <w:rPr>
          <w:rFonts w:ascii="Garamond" w:hAnsi="Garamond"/>
          <w:i/>
          <w:iCs/>
          <w:sz w:val="20"/>
          <w:szCs w:val="20"/>
        </w:rPr>
        <w:t>de toute vérité salutaire et de toute règle morale</w:t>
      </w:r>
      <w:r w:rsidR="00165541" w:rsidRPr="00165541">
        <w:rPr>
          <w:rFonts w:ascii="Garamond" w:hAnsi="Garamond"/>
          <w:sz w:val="20"/>
          <w:szCs w:val="20"/>
        </w:rPr>
        <w:t xml:space="preserve">, en leur communiquant les dons divins. Ce qui fut fidèlement exécuté, soit par les Apôtres, qui, par la prédication orale, par leurs exemples et des institutions, </w:t>
      </w:r>
      <w:r w:rsidR="00165541" w:rsidRPr="001B14DD">
        <w:rPr>
          <w:rFonts w:ascii="Garamond" w:hAnsi="Garamond"/>
          <w:i/>
          <w:iCs/>
          <w:sz w:val="20"/>
          <w:szCs w:val="20"/>
        </w:rPr>
        <w:t>transmirent</w:t>
      </w:r>
      <w:r w:rsidR="001B14DD">
        <w:rPr>
          <w:rFonts w:ascii="Garamond" w:hAnsi="Garamond"/>
          <w:sz w:val="20"/>
          <w:szCs w:val="20"/>
        </w:rPr>
        <w:t xml:space="preserve"> [</w:t>
      </w:r>
      <w:proofErr w:type="spellStart"/>
      <w:r w:rsidR="001B14DD" w:rsidRPr="001B14DD">
        <w:rPr>
          <w:rFonts w:ascii="Garamond" w:hAnsi="Garamond"/>
          <w:i/>
          <w:iCs/>
          <w:sz w:val="20"/>
          <w:szCs w:val="20"/>
        </w:rPr>
        <w:t>tradiderunt</w:t>
      </w:r>
      <w:proofErr w:type="spellEnd"/>
      <w:r w:rsidR="001B14DD">
        <w:rPr>
          <w:rFonts w:ascii="Garamond" w:hAnsi="Garamond"/>
          <w:sz w:val="20"/>
          <w:szCs w:val="20"/>
        </w:rPr>
        <w:t>]</w:t>
      </w:r>
      <w:r w:rsidR="00165541" w:rsidRPr="00165541">
        <w:rPr>
          <w:rFonts w:ascii="Garamond" w:hAnsi="Garamond"/>
          <w:sz w:val="20"/>
          <w:szCs w:val="20"/>
        </w:rPr>
        <w:t xml:space="preserve"> ce qu’ils avaient appris de la bouche du Christ en vivant avec lui et en le voyant agir, ou ce qu’ils tenaient des suggestions du Saint-Esprit, soit par ces Apôtres et par des hommes de leur entourage, qui, sous l’inspiration du même Esprit Saint, </w:t>
      </w:r>
      <w:r w:rsidR="00165541" w:rsidRPr="001B14DD">
        <w:rPr>
          <w:rFonts w:ascii="Garamond" w:hAnsi="Garamond"/>
          <w:i/>
          <w:iCs/>
          <w:sz w:val="20"/>
          <w:szCs w:val="20"/>
        </w:rPr>
        <w:t xml:space="preserve">consignèrent par écrit </w:t>
      </w:r>
      <w:r w:rsidR="00165541" w:rsidRPr="00165541">
        <w:rPr>
          <w:rFonts w:ascii="Garamond" w:hAnsi="Garamond"/>
          <w:sz w:val="20"/>
          <w:szCs w:val="20"/>
        </w:rPr>
        <w:t>le message du salut.</w:t>
      </w:r>
    </w:p>
    <w:p w14:paraId="34903938" w14:textId="48DA0D1D" w:rsidR="00165541" w:rsidRDefault="00165541" w:rsidP="00165541">
      <w:pPr>
        <w:ind w:firstLine="709"/>
        <w:jc w:val="both"/>
        <w:rPr>
          <w:rFonts w:ascii="Garamond" w:hAnsi="Garamond"/>
          <w:sz w:val="20"/>
          <w:szCs w:val="20"/>
        </w:rPr>
      </w:pPr>
      <w:r w:rsidRPr="00165541">
        <w:rPr>
          <w:rFonts w:ascii="Garamond" w:hAnsi="Garamond"/>
          <w:sz w:val="20"/>
          <w:szCs w:val="20"/>
        </w:rPr>
        <w:t xml:space="preserve">Mais pour que l’Évangile fût toujours gardé intact et vivant dans l’Église, les Apôtres laissèrent pour successeurs des évêques, auxquels ils « remirent leur propre fonction d’enseignement ». Cette </w:t>
      </w:r>
      <w:r w:rsidRPr="00165541">
        <w:rPr>
          <w:rFonts w:ascii="Garamond" w:hAnsi="Garamond"/>
          <w:i/>
          <w:iCs/>
          <w:sz w:val="20"/>
          <w:szCs w:val="20"/>
        </w:rPr>
        <w:t>sainte Tradition</w:t>
      </w:r>
      <w:r w:rsidRPr="00165541">
        <w:rPr>
          <w:rFonts w:ascii="Garamond" w:hAnsi="Garamond"/>
          <w:sz w:val="20"/>
          <w:szCs w:val="20"/>
        </w:rPr>
        <w:t xml:space="preserve"> et la </w:t>
      </w:r>
      <w:r w:rsidRPr="00165541">
        <w:rPr>
          <w:rFonts w:ascii="Garamond" w:hAnsi="Garamond"/>
          <w:i/>
          <w:iCs/>
          <w:sz w:val="20"/>
          <w:szCs w:val="20"/>
        </w:rPr>
        <w:t>Sainte Écriture</w:t>
      </w:r>
      <w:r w:rsidRPr="00165541">
        <w:rPr>
          <w:rFonts w:ascii="Garamond" w:hAnsi="Garamond"/>
          <w:sz w:val="20"/>
          <w:szCs w:val="20"/>
        </w:rPr>
        <w:t xml:space="preserve"> de l’un et l’autre Testament sont donc comme un miroir où l’Église en son cheminement terrestre contemple Dieu, dont elle reçoit tout jusqu’à ce qu’elle soit amenée à le voir face à face tel qu’il est (cf. </w:t>
      </w:r>
      <w:r w:rsidRPr="00165541">
        <w:rPr>
          <w:rFonts w:ascii="Garamond" w:hAnsi="Garamond"/>
          <w:i/>
          <w:iCs/>
          <w:sz w:val="20"/>
          <w:szCs w:val="20"/>
        </w:rPr>
        <w:t xml:space="preserve">1 </w:t>
      </w:r>
      <w:proofErr w:type="spellStart"/>
      <w:r w:rsidRPr="00165541">
        <w:rPr>
          <w:rFonts w:ascii="Garamond" w:hAnsi="Garamond"/>
          <w:i/>
          <w:iCs/>
          <w:sz w:val="20"/>
          <w:szCs w:val="20"/>
        </w:rPr>
        <w:t>Jn</w:t>
      </w:r>
      <w:proofErr w:type="spellEnd"/>
      <w:r w:rsidRPr="00165541">
        <w:rPr>
          <w:rFonts w:ascii="Garamond" w:hAnsi="Garamond"/>
          <w:i/>
          <w:iCs/>
          <w:sz w:val="20"/>
          <w:szCs w:val="20"/>
        </w:rPr>
        <w:t> </w:t>
      </w:r>
      <w:r w:rsidRPr="00165541">
        <w:rPr>
          <w:rFonts w:ascii="Garamond" w:hAnsi="Garamond"/>
          <w:sz w:val="20"/>
          <w:szCs w:val="20"/>
        </w:rPr>
        <w:t>3, 2)</w:t>
      </w:r>
      <w:r w:rsidR="002C7108">
        <w:rPr>
          <w:rFonts w:ascii="Garamond" w:hAnsi="Garamond"/>
          <w:sz w:val="20"/>
          <w:szCs w:val="20"/>
        </w:rPr>
        <w:t xml:space="preserve"> ». </w:t>
      </w:r>
    </w:p>
    <w:p w14:paraId="225AAA17" w14:textId="77777777" w:rsidR="005C31EF" w:rsidRDefault="005C31EF" w:rsidP="00A2146E">
      <w:pPr>
        <w:ind w:firstLine="709"/>
        <w:jc w:val="both"/>
        <w:rPr>
          <w:rFonts w:ascii="Garamond" w:hAnsi="Garamond"/>
          <w:b/>
          <w:bCs/>
          <w:sz w:val="20"/>
          <w:szCs w:val="20"/>
        </w:rPr>
      </w:pPr>
    </w:p>
    <w:p w14:paraId="7429C3C7" w14:textId="49BAE7C7" w:rsidR="00A2146E" w:rsidRPr="00A2146E" w:rsidRDefault="001B14DD" w:rsidP="00A2146E">
      <w:pPr>
        <w:ind w:firstLine="709"/>
        <w:jc w:val="both"/>
        <w:rPr>
          <w:rFonts w:ascii="Garamond" w:hAnsi="Garamond"/>
          <w:sz w:val="20"/>
          <w:szCs w:val="20"/>
        </w:rPr>
      </w:pPr>
      <w:r w:rsidRPr="00A2146E">
        <w:rPr>
          <w:rFonts w:ascii="Garamond" w:hAnsi="Garamond"/>
          <w:b/>
          <w:bCs/>
          <w:sz w:val="20"/>
          <w:szCs w:val="20"/>
        </w:rPr>
        <w:t>§ 8 </w:t>
      </w:r>
      <w:r w:rsidR="00DC3E4C">
        <w:rPr>
          <w:rFonts w:ascii="Garamond" w:hAnsi="Garamond"/>
          <w:b/>
          <w:bCs/>
          <w:sz w:val="20"/>
          <w:szCs w:val="20"/>
        </w:rPr>
        <w:t>–</w:t>
      </w:r>
      <w:r w:rsidRPr="00A2146E">
        <w:rPr>
          <w:rFonts w:ascii="Garamond" w:hAnsi="Garamond"/>
          <w:b/>
          <w:bCs/>
          <w:sz w:val="20"/>
          <w:szCs w:val="20"/>
        </w:rPr>
        <w:t xml:space="preserve"> La sainte Tradition et sa croissance</w:t>
      </w:r>
      <w:r w:rsidR="00A2146E">
        <w:rPr>
          <w:rFonts w:ascii="Garamond" w:hAnsi="Garamond"/>
          <w:sz w:val="20"/>
          <w:szCs w:val="20"/>
        </w:rPr>
        <w:t xml:space="preserve"> : «…[La] </w:t>
      </w:r>
      <w:r w:rsidR="00A2146E" w:rsidRPr="00A2146E">
        <w:rPr>
          <w:rFonts w:ascii="Garamond" w:hAnsi="Garamond"/>
          <w:sz w:val="20"/>
          <w:szCs w:val="20"/>
        </w:rPr>
        <w:t xml:space="preserve">Tradition qui vient des Apôtres </w:t>
      </w:r>
      <w:r w:rsidR="00A2146E">
        <w:rPr>
          <w:rFonts w:ascii="Garamond" w:hAnsi="Garamond"/>
          <w:i/>
          <w:iCs/>
          <w:sz w:val="20"/>
          <w:szCs w:val="20"/>
        </w:rPr>
        <w:t>se poursuit</w:t>
      </w:r>
      <w:r w:rsidR="00A2146E" w:rsidRPr="00A2146E">
        <w:rPr>
          <w:rFonts w:ascii="Garamond" w:hAnsi="Garamond"/>
          <w:sz w:val="20"/>
          <w:szCs w:val="20"/>
        </w:rPr>
        <w:t xml:space="preserve"> </w:t>
      </w:r>
      <w:r w:rsidR="00A2146E">
        <w:rPr>
          <w:rFonts w:ascii="Garamond" w:hAnsi="Garamond"/>
          <w:sz w:val="20"/>
          <w:szCs w:val="20"/>
        </w:rPr>
        <w:t>[</w:t>
      </w:r>
      <w:proofErr w:type="spellStart"/>
      <w:r w:rsidR="00A2146E" w:rsidRPr="00A2146E">
        <w:rPr>
          <w:rFonts w:ascii="Garamond" w:hAnsi="Garamond"/>
          <w:i/>
          <w:iCs/>
          <w:sz w:val="20"/>
          <w:szCs w:val="20"/>
        </w:rPr>
        <w:t>proficit</w:t>
      </w:r>
      <w:proofErr w:type="spellEnd"/>
      <w:r w:rsidR="00E6172A">
        <w:rPr>
          <w:rFonts w:ascii="Garamond" w:hAnsi="Garamond"/>
          <w:i/>
          <w:iCs/>
          <w:sz w:val="20"/>
          <w:szCs w:val="20"/>
        </w:rPr>
        <w:t xml:space="preserve"> </w:t>
      </w:r>
      <w:r w:rsidR="00E6172A" w:rsidRPr="00E6172A">
        <w:rPr>
          <w:rFonts w:ascii="Garamond" w:hAnsi="Garamond"/>
          <w:sz w:val="20"/>
          <w:szCs w:val="20"/>
        </w:rPr>
        <w:t>en Latin et</w:t>
      </w:r>
      <w:r w:rsidR="00E6172A">
        <w:rPr>
          <w:rFonts w:ascii="Garamond" w:hAnsi="Garamond"/>
          <w:i/>
          <w:iCs/>
          <w:sz w:val="20"/>
          <w:szCs w:val="20"/>
        </w:rPr>
        <w:t xml:space="preserve"> </w:t>
      </w:r>
      <w:proofErr w:type="spellStart"/>
      <w:r w:rsidR="00E6172A" w:rsidRPr="00E6172A">
        <w:rPr>
          <w:rFonts w:ascii="Garamond" w:hAnsi="Garamond"/>
          <w:i/>
          <w:iCs/>
          <w:sz w:val="20"/>
          <w:szCs w:val="20"/>
        </w:rPr>
        <w:t>develops</w:t>
      </w:r>
      <w:proofErr w:type="spellEnd"/>
      <w:r w:rsidR="00E6172A">
        <w:rPr>
          <w:rFonts w:ascii="Garamond" w:hAnsi="Garamond"/>
          <w:i/>
          <w:iCs/>
          <w:sz w:val="20"/>
          <w:szCs w:val="20"/>
        </w:rPr>
        <w:t xml:space="preserve"> </w:t>
      </w:r>
      <w:r w:rsidR="00E6172A" w:rsidRPr="00E6172A">
        <w:rPr>
          <w:rFonts w:ascii="Garamond" w:hAnsi="Garamond"/>
          <w:sz w:val="20"/>
          <w:szCs w:val="20"/>
        </w:rPr>
        <w:t>en Anglais</w:t>
      </w:r>
      <w:r w:rsidR="00A2146E" w:rsidRPr="00E6172A">
        <w:rPr>
          <w:rFonts w:ascii="Garamond" w:hAnsi="Garamond"/>
          <w:sz w:val="20"/>
          <w:szCs w:val="20"/>
        </w:rPr>
        <w:t>]</w:t>
      </w:r>
      <w:r w:rsidR="00A2146E">
        <w:rPr>
          <w:rFonts w:ascii="Garamond" w:hAnsi="Garamond"/>
          <w:sz w:val="20"/>
          <w:szCs w:val="20"/>
        </w:rPr>
        <w:t xml:space="preserve"> </w:t>
      </w:r>
      <w:r w:rsidR="00A2146E" w:rsidRPr="00A2146E">
        <w:rPr>
          <w:rFonts w:ascii="Garamond" w:hAnsi="Garamond"/>
          <w:sz w:val="20"/>
          <w:szCs w:val="20"/>
        </w:rPr>
        <w:t>dans l’Église [</w:t>
      </w:r>
      <w:bookmarkStart w:id="0" w:name="_ftnref12"/>
      <w:r w:rsidR="00A2146E" w:rsidRPr="00A2146E">
        <w:rPr>
          <w:rFonts w:ascii="Garamond" w:hAnsi="Garamond"/>
          <w:sz w:val="20"/>
          <w:szCs w:val="20"/>
        </w:rPr>
        <w:fldChar w:fldCharType="begin"/>
      </w:r>
      <w:r w:rsidR="00A2146E" w:rsidRPr="00A2146E">
        <w:rPr>
          <w:rFonts w:ascii="Garamond" w:hAnsi="Garamond"/>
          <w:sz w:val="20"/>
          <w:szCs w:val="20"/>
        </w:rPr>
        <w:instrText>HYPERLINK "https://www.vatican.va/archive/hist_councils/ii_vatican_council/documents/vat-ii_const_19651118_dei-verbum_fr.html" \l "_ftn12" \o ""</w:instrText>
      </w:r>
      <w:r w:rsidR="00A2146E" w:rsidRPr="00A2146E">
        <w:rPr>
          <w:rFonts w:ascii="Garamond" w:hAnsi="Garamond"/>
          <w:sz w:val="20"/>
          <w:szCs w:val="20"/>
        </w:rPr>
      </w:r>
      <w:r w:rsidR="00A2146E" w:rsidRPr="00A2146E">
        <w:rPr>
          <w:rFonts w:ascii="Garamond" w:hAnsi="Garamond"/>
          <w:sz w:val="20"/>
          <w:szCs w:val="20"/>
        </w:rPr>
        <w:fldChar w:fldCharType="separate"/>
      </w:r>
      <w:r w:rsidR="00A2146E" w:rsidRPr="00A2146E">
        <w:rPr>
          <w:rStyle w:val="Lienhypertexte"/>
          <w:rFonts w:ascii="Garamond" w:hAnsi="Garamond"/>
          <w:sz w:val="20"/>
          <w:szCs w:val="20"/>
        </w:rPr>
        <w:t>12</w:t>
      </w:r>
      <w:r w:rsidR="00A2146E" w:rsidRPr="00A2146E">
        <w:rPr>
          <w:rFonts w:ascii="Garamond" w:hAnsi="Garamond"/>
          <w:sz w:val="20"/>
          <w:szCs w:val="20"/>
        </w:rPr>
        <w:fldChar w:fldCharType="end"/>
      </w:r>
      <w:bookmarkEnd w:id="0"/>
      <w:r w:rsidR="00A2146E" w:rsidRPr="00A2146E">
        <w:rPr>
          <w:rFonts w:ascii="Garamond" w:hAnsi="Garamond"/>
          <w:sz w:val="20"/>
          <w:szCs w:val="20"/>
        </w:rPr>
        <w:t xml:space="preserve">], sous l’assistance du Saint-Esprit ; en effet, la </w:t>
      </w:r>
      <w:r w:rsidR="00A2146E" w:rsidRPr="00A2146E">
        <w:rPr>
          <w:rFonts w:ascii="Garamond" w:hAnsi="Garamond"/>
          <w:i/>
          <w:iCs/>
          <w:sz w:val="20"/>
          <w:szCs w:val="20"/>
        </w:rPr>
        <w:t>perception des réalités aussi bien que des paroles transmises s’accroît</w:t>
      </w:r>
      <w:r w:rsidR="00A2146E">
        <w:rPr>
          <w:rFonts w:ascii="Garamond" w:hAnsi="Garamond"/>
          <w:sz w:val="20"/>
          <w:szCs w:val="20"/>
        </w:rPr>
        <w:t xml:space="preserve"> [</w:t>
      </w:r>
      <w:proofErr w:type="spellStart"/>
      <w:r w:rsidR="00A2146E" w:rsidRPr="00A2146E">
        <w:rPr>
          <w:rFonts w:ascii="Garamond" w:hAnsi="Garamond"/>
          <w:i/>
          <w:iCs/>
          <w:sz w:val="20"/>
          <w:szCs w:val="20"/>
        </w:rPr>
        <w:t>crescit</w:t>
      </w:r>
      <w:proofErr w:type="spellEnd"/>
      <w:r w:rsidR="00A2146E">
        <w:rPr>
          <w:rFonts w:ascii="Garamond" w:hAnsi="Garamond"/>
          <w:sz w:val="20"/>
          <w:szCs w:val="20"/>
        </w:rPr>
        <w:t>]</w:t>
      </w:r>
      <w:r w:rsidR="00A2146E" w:rsidRPr="00A2146E">
        <w:rPr>
          <w:rFonts w:ascii="Garamond" w:hAnsi="Garamond"/>
          <w:sz w:val="20"/>
          <w:szCs w:val="20"/>
        </w:rPr>
        <w:t xml:space="preserve"> soit par la contemplation et l’étude des croyants qui les méditent en leur cœur (cf. </w:t>
      </w:r>
      <w:proofErr w:type="spellStart"/>
      <w:r w:rsidR="00A2146E" w:rsidRPr="00A2146E">
        <w:rPr>
          <w:rFonts w:ascii="Garamond" w:hAnsi="Garamond"/>
          <w:i/>
          <w:iCs/>
          <w:sz w:val="20"/>
          <w:szCs w:val="20"/>
        </w:rPr>
        <w:t>Lc</w:t>
      </w:r>
      <w:proofErr w:type="spellEnd"/>
      <w:r w:rsidR="00A2146E" w:rsidRPr="00A2146E">
        <w:rPr>
          <w:rFonts w:ascii="Garamond" w:hAnsi="Garamond"/>
          <w:sz w:val="20"/>
          <w:szCs w:val="20"/>
        </w:rPr>
        <w:t xml:space="preserve"> 2, 19.51), soit par l’intelligence intérieure qu’ils éprouvent des réalités spirituelles, soit par la prédication de ceux qui, avec la succession épiscopale, ont reçu un charisme certain de vérité. </w:t>
      </w:r>
      <w:r w:rsidR="00A2146E" w:rsidRPr="00A2146E">
        <w:rPr>
          <w:rFonts w:ascii="Garamond" w:hAnsi="Garamond"/>
          <w:i/>
          <w:iCs/>
          <w:sz w:val="20"/>
          <w:szCs w:val="20"/>
        </w:rPr>
        <w:t>Ainsi l’Église</w:t>
      </w:r>
      <w:r w:rsidR="00A2146E" w:rsidRPr="00A2146E">
        <w:rPr>
          <w:rFonts w:ascii="Garamond" w:hAnsi="Garamond"/>
          <w:sz w:val="20"/>
          <w:szCs w:val="20"/>
        </w:rPr>
        <w:t>, tandis que les siècles s’écoulent,</w:t>
      </w:r>
      <w:r w:rsidR="00A2146E" w:rsidRPr="00A2146E">
        <w:rPr>
          <w:rFonts w:ascii="Garamond" w:hAnsi="Garamond"/>
          <w:i/>
          <w:iCs/>
          <w:sz w:val="20"/>
          <w:szCs w:val="20"/>
        </w:rPr>
        <w:t xml:space="preserve"> tend constamment vers la plénitude de la divine vérité</w:t>
      </w:r>
      <w:r w:rsidR="00A2146E" w:rsidRPr="00A2146E">
        <w:rPr>
          <w:rFonts w:ascii="Garamond" w:hAnsi="Garamond"/>
          <w:sz w:val="20"/>
          <w:szCs w:val="20"/>
        </w:rPr>
        <w:t>, jusqu’à ce que soient accomplies en elle les paroles de Dieu.</w:t>
      </w:r>
    </w:p>
    <w:p w14:paraId="01489113" w14:textId="13BEA92C" w:rsidR="00A2146E" w:rsidRDefault="00A2146E" w:rsidP="00A2146E">
      <w:pPr>
        <w:ind w:firstLine="709"/>
        <w:jc w:val="both"/>
        <w:rPr>
          <w:rFonts w:ascii="Garamond" w:hAnsi="Garamond"/>
          <w:sz w:val="20"/>
          <w:szCs w:val="20"/>
        </w:rPr>
      </w:pPr>
      <w:r w:rsidRPr="00A2146E">
        <w:rPr>
          <w:rFonts w:ascii="Garamond" w:hAnsi="Garamond"/>
          <w:sz w:val="20"/>
          <w:szCs w:val="20"/>
        </w:rPr>
        <w:t xml:space="preserve">L’enseignement des saints Pères atteste la présence vivifiante de cette </w:t>
      </w:r>
      <w:r w:rsidRPr="00A2146E">
        <w:rPr>
          <w:rFonts w:ascii="Garamond" w:hAnsi="Garamond"/>
          <w:i/>
          <w:iCs/>
          <w:sz w:val="20"/>
          <w:szCs w:val="20"/>
        </w:rPr>
        <w:t>Tradition, dont les richesses passent dans la pratique et dans la vie de l’Église qui croit et qui prie</w:t>
      </w:r>
      <w:r w:rsidRPr="00A2146E">
        <w:rPr>
          <w:rFonts w:ascii="Garamond" w:hAnsi="Garamond"/>
          <w:sz w:val="20"/>
          <w:szCs w:val="20"/>
        </w:rPr>
        <w:t xml:space="preserve">. C’est cette même tradition, qui </w:t>
      </w:r>
      <w:r w:rsidRPr="00A2146E">
        <w:rPr>
          <w:rFonts w:ascii="Garamond" w:hAnsi="Garamond"/>
          <w:i/>
          <w:iCs/>
          <w:sz w:val="20"/>
          <w:szCs w:val="20"/>
        </w:rPr>
        <w:t>fait connaître</w:t>
      </w:r>
      <w:r w:rsidRPr="00A2146E">
        <w:rPr>
          <w:rFonts w:ascii="Garamond" w:hAnsi="Garamond"/>
          <w:sz w:val="20"/>
          <w:szCs w:val="20"/>
        </w:rPr>
        <w:t xml:space="preserve"> à l’Église le canon intégral des Livres Saints </w:t>
      </w:r>
      <w:r w:rsidRPr="00A2146E">
        <w:rPr>
          <w:rFonts w:ascii="Garamond" w:hAnsi="Garamond"/>
          <w:sz w:val="20"/>
          <w:szCs w:val="20"/>
        </w:rPr>
        <w:lastRenderedPageBreak/>
        <w:t xml:space="preserve">; c’est elle aussi qui, dans l’Église, </w:t>
      </w:r>
      <w:r w:rsidRPr="00A2146E">
        <w:rPr>
          <w:rFonts w:ascii="Garamond" w:hAnsi="Garamond"/>
          <w:i/>
          <w:iCs/>
          <w:sz w:val="20"/>
          <w:szCs w:val="20"/>
        </w:rPr>
        <w:t>fait comprendre</w:t>
      </w:r>
      <w:r w:rsidRPr="00A2146E">
        <w:rPr>
          <w:rFonts w:ascii="Garamond" w:hAnsi="Garamond"/>
          <w:sz w:val="20"/>
          <w:szCs w:val="20"/>
        </w:rPr>
        <w:t xml:space="preserve"> cette Écriture Sainte et la rend continuellement opérante. Ainsi Dieu, qui a parlé jadis, ne cesse de converser avec l’Épouse de son Fils bien-aimé, et l’Esprit Saint, par qui la voix vivante de l’Évangile retentit dans l’Église et, par l’Église, dans le monde, introduit les croyants dans la </w:t>
      </w:r>
      <w:r w:rsidRPr="00A2146E">
        <w:rPr>
          <w:rFonts w:ascii="Garamond" w:hAnsi="Garamond"/>
          <w:i/>
          <w:iCs/>
          <w:sz w:val="20"/>
          <w:szCs w:val="20"/>
        </w:rPr>
        <w:t>vérité tout entière</w:t>
      </w:r>
      <w:r w:rsidRPr="00A2146E">
        <w:rPr>
          <w:rFonts w:ascii="Garamond" w:hAnsi="Garamond"/>
          <w:sz w:val="20"/>
          <w:szCs w:val="20"/>
        </w:rPr>
        <w:t xml:space="preserve"> </w:t>
      </w:r>
      <w:r>
        <w:rPr>
          <w:rFonts w:ascii="Garamond" w:hAnsi="Garamond"/>
          <w:sz w:val="20"/>
          <w:szCs w:val="20"/>
        </w:rPr>
        <w:t xml:space="preserve">(cf. </w:t>
      </w:r>
      <w:proofErr w:type="spellStart"/>
      <w:r w:rsidRPr="00A2146E">
        <w:rPr>
          <w:rFonts w:ascii="Garamond" w:hAnsi="Garamond"/>
          <w:i/>
          <w:iCs/>
          <w:sz w:val="20"/>
          <w:szCs w:val="20"/>
        </w:rPr>
        <w:t>Jn</w:t>
      </w:r>
      <w:proofErr w:type="spellEnd"/>
      <w:r>
        <w:rPr>
          <w:rFonts w:ascii="Garamond" w:hAnsi="Garamond"/>
          <w:sz w:val="20"/>
          <w:szCs w:val="20"/>
        </w:rPr>
        <w:t xml:space="preserve"> 16,13) </w:t>
      </w:r>
      <w:r w:rsidRPr="00A2146E">
        <w:rPr>
          <w:rFonts w:ascii="Garamond" w:hAnsi="Garamond"/>
          <w:sz w:val="20"/>
          <w:szCs w:val="20"/>
        </w:rPr>
        <w:t>et fait que la parole du Christ réside en eux avec toute sa richesse (cf. </w:t>
      </w:r>
      <w:r w:rsidRPr="00A2146E">
        <w:rPr>
          <w:rFonts w:ascii="Garamond" w:hAnsi="Garamond"/>
          <w:i/>
          <w:iCs/>
          <w:sz w:val="20"/>
          <w:szCs w:val="20"/>
        </w:rPr>
        <w:t>Col</w:t>
      </w:r>
      <w:r w:rsidRPr="00A2146E">
        <w:rPr>
          <w:rFonts w:ascii="Garamond" w:hAnsi="Garamond"/>
          <w:sz w:val="20"/>
          <w:szCs w:val="20"/>
        </w:rPr>
        <w:t> 3, 16).</w:t>
      </w:r>
    </w:p>
    <w:p w14:paraId="5021FE74" w14:textId="2E55D745" w:rsidR="00707E65" w:rsidRDefault="00DC3E4C" w:rsidP="00707E65">
      <w:pPr>
        <w:ind w:firstLine="709"/>
        <w:jc w:val="both"/>
        <w:rPr>
          <w:rFonts w:ascii="Garamond" w:hAnsi="Garamond"/>
          <w:sz w:val="20"/>
          <w:szCs w:val="20"/>
        </w:rPr>
      </w:pPr>
      <w:r w:rsidRPr="00DC3E4C">
        <w:rPr>
          <w:rFonts w:ascii="Garamond" w:hAnsi="Garamond"/>
          <w:b/>
          <w:bCs/>
          <w:sz w:val="20"/>
          <w:szCs w:val="20"/>
        </w:rPr>
        <w:t>§9 – Rapport entre l’</w:t>
      </w:r>
      <w:proofErr w:type="spellStart"/>
      <w:r w:rsidRPr="00DC3E4C">
        <w:rPr>
          <w:rFonts w:ascii="Garamond" w:hAnsi="Garamond"/>
          <w:b/>
          <w:bCs/>
          <w:sz w:val="20"/>
          <w:szCs w:val="20"/>
        </w:rPr>
        <w:t>Ecriture</w:t>
      </w:r>
      <w:proofErr w:type="spellEnd"/>
      <w:r w:rsidRPr="00DC3E4C">
        <w:rPr>
          <w:rFonts w:ascii="Garamond" w:hAnsi="Garamond"/>
          <w:b/>
          <w:bCs/>
          <w:sz w:val="20"/>
          <w:szCs w:val="20"/>
        </w:rPr>
        <w:t xml:space="preserve"> et la Tradition</w:t>
      </w:r>
      <w:r>
        <w:rPr>
          <w:rFonts w:ascii="Garamond" w:hAnsi="Garamond"/>
          <w:sz w:val="20"/>
          <w:szCs w:val="20"/>
        </w:rPr>
        <w:t> : « </w:t>
      </w:r>
      <w:r w:rsidRPr="00DC3E4C">
        <w:rPr>
          <w:rFonts w:ascii="Garamond" w:hAnsi="Garamond"/>
          <w:sz w:val="20"/>
          <w:szCs w:val="20"/>
        </w:rPr>
        <w:t xml:space="preserve">La sainte Tradition et la Sainte Écriture sont donc reliées et communiquent étroitement entre elles. Car toutes deux, jaillissant </w:t>
      </w:r>
      <w:r w:rsidRPr="00DC3E4C">
        <w:rPr>
          <w:rFonts w:ascii="Garamond" w:hAnsi="Garamond"/>
          <w:i/>
          <w:iCs/>
          <w:sz w:val="20"/>
          <w:szCs w:val="20"/>
        </w:rPr>
        <w:t>de la même source divine</w:t>
      </w:r>
      <w:r w:rsidRPr="00DC3E4C">
        <w:rPr>
          <w:rFonts w:ascii="Garamond" w:hAnsi="Garamond"/>
          <w:sz w:val="20"/>
          <w:szCs w:val="20"/>
        </w:rPr>
        <w:t xml:space="preserve">, ne forment pour ainsi dire qu’un tout et tendent à </w:t>
      </w:r>
      <w:r w:rsidRPr="00DC3E4C">
        <w:rPr>
          <w:rFonts w:ascii="Garamond" w:hAnsi="Garamond"/>
          <w:i/>
          <w:iCs/>
          <w:sz w:val="20"/>
          <w:szCs w:val="20"/>
        </w:rPr>
        <w:t>une même fin</w:t>
      </w:r>
      <w:r w:rsidRPr="00DC3E4C">
        <w:rPr>
          <w:rFonts w:ascii="Garamond" w:hAnsi="Garamond"/>
          <w:sz w:val="20"/>
          <w:szCs w:val="20"/>
        </w:rPr>
        <w:t xml:space="preserve">. En effet, la </w:t>
      </w:r>
      <w:r w:rsidRPr="00DC3E4C">
        <w:rPr>
          <w:rFonts w:ascii="Garamond" w:hAnsi="Garamond"/>
          <w:i/>
          <w:iCs/>
          <w:sz w:val="20"/>
          <w:szCs w:val="20"/>
        </w:rPr>
        <w:t xml:space="preserve">Sainte Écriture </w:t>
      </w:r>
      <w:r w:rsidRPr="00DC3E4C">
        <w:rPr>
          <w:rFonts w:ascii="Garamond" w:hAnsi="Garamond"/>
          <w:i/>
          <w:iCs/>
          <w:sz w:val="20"/>
          <w:szCs w:val="20"/>
          <w:u w:val="single"/>
        </w:rPr>
        <w:t xml:space="preserve">est </w:t>
      </w:r>
      <w:r w:rsidRPr="00DC3E4C">
        <w:rPr>
          <w:rFonts w:ascii="Garamond" w:hAnsi="Garamond"/>
          <w:i/>
          <w:iCs/>
          <w:sz w:val="20"/>
          <w:szCs w:val="20"/>
        </w:rPr>
        <w:t xml:space="preserve">la Parole de Dieu en tant que, sous l’inspiration de l’Esprit divin, elle est consignée par écrit ; quant à la sainte Tradition, elle </w:t>
      </w:r>
      <w:r w:rsidRPr="00DC3E4C">
        <w:rPr>
          <w:rFonts w:ascii="Garamond" w:hAnsi="Garamond"/>
          <w:i/>
          <w:iCs/>
          <w:sz w:val="20"/>
          <w:szCs w:val="20"/>
          <w:u w:val="single"/>
        </w:rPr>
        <w:t>porte</w:t>
      </w:r>
      <w:r w:rsidRPr="00DC3E4C">
        <w:rPr>
          <w:rFonts w:ascii="Garamond" w:hAnsi="Garamond"/>
          <w:i/>
          <w:iCs/>
          <w:sz w:val="20"/>
          <w:szCs w:val="20"/>
        </w:rPr>
        <w:t xml:space="preserve"> la Parole de Dieu, confiée par le Christ Seigneur et par l’Esprit Saint aux Apôtres</w:t>
      </w:r>
      <w:r w:rsidRPr="00DC3E4C">
        <w:rPr>
          <w:rFonts w:ascii="Garamond" w:hAnsi="Garamond"/>
          <w:sz w:val="20"/>
          <w:szCs w:val="20"/>
        </w:rPr>
        <w:t xml:space="preserve">, et la transmet intégralement à leurs successeurs, pour que, illuminés par l’Esprit de vérité, en la prêchant, ils la gardent, l’exposent et la répandent avec fidélité : il en résulte que </w:t>
      </w:r>
      <w:r w:rsidRPr="00DC3E4C">
        <w:rPr>
          <w:rFonts w:ascii="Garamond" w:hAnsi="Garamond"/>
          <w:i/>
          <w:iCs/>
          <w:sz w:val="20"/>
          <w:szCs w:val="20"/>
        </w:rPr>
        <w:t>l’Église ne tire pas de la seule Écriture Sainte sa certitude sur tous les points de la Révélation</w:t>
      </w:r>
      <w:r w:rsidRPr="00DC3E4C">
        <w:rPr>
          <w:rFonts w:ascii="Garamond" w:hAnsi="Garamond"/>
          <w:sz w:val="20"/>
          <w:szCs w:val="20"/>
        </w:rPr>
        <w:t>. C’est pourquoi l’une et l’autre doivent être reçues et vénérées avec un égal sentiment d’amour et de respect</w:t>
      </w:r>
      <w:r>
        <w:rPr>
          <w:rFonts w:ascii="Garamond" w:hAnsi="Garamond"/>
          <w:sz w:val="20"/>
          <w:szCs w:val="20"/>
        </w:rPr>
        <w:t>.</w:t>
      </w:r>
    </w:p>
    <w:p w14:paraId="37DA389E" w14:textId="77777777" w:rsidR="005C31EF" w:rsidRDefault="005C31EF" w:rsidP="00707E65">
      <w:pPr>
        <w:ind w:firstLine="709"/>
        <w:jc w:val="both"/>
        <w:rPr>
          <w:rFonts w:ascii="Garamond" w:hAnsi="Garamond"/>
          <w:b/>
          <w:bCs/>
          <w:sz w:val="20"/>
          <w:szCs w:val="20"/>
        </w:rPr>
      </w:pPr>
    </w:p>
    <w:p w14:paraId="627ECD3E" w14:textId="4ECD5F9F" w:rsidR="00707E65" w:rsidRPr="00707E65" w:rsidRDefault="00DD2E0C" w:rsidP="00707E65">
      <w:pPr>
        <w:ind w:firstLine="709"/>
        <w:jc w:val="both"/>
        <w:rPr>
          <w:rFonts w:ascii="Garamond" w:hAnsi="Garamond"/>
          <w:sz w:val="20"/>
          <w:szCs w:val="20"/>
        </w:rPr>
      </w:pPr>
      <w:r w:rsidRPr="00707E65">
        <w:rPr>
          <w:rFonts w:ascii="Garamond" w:hAnsi="Garamond"/>
          <w:b/>
          <w:bCs/>
          <w:sz w:val="20"/>
          <w:szCs w:val="20"/>
        </w:rPr>
        <w:t xml:space="preserve">§10 – </w:t>
      </w:r>
      <w:r w:rsidR="00707E65" w:rsidRPr="00707E65">
        <w:rPr>
          <w:rFonts w:ascii="Garamond" w:hAnsi="Garamond"/>
          <w:b/>
          <w:bCs/>
          <w:sz w:val="20"/>
          <w:szCs w:val="20"/>
        </w:rPr>
        <w:t xml:space="preserve">Tradition, </w:t>
      </w:r>
      <w:proofErr w:type="spellStart"/>
      <w:r w:rsidR="00707E65" w:rsidRPr="00707E65">
        <w:rPr>
          <w:rFonts w:ascii="Garamond" w:hAnsi="Garamond"/>
          <w:b/>
          <w:bCs/>
          <w:sz w:val="20"/>
          <w:szCs w:val="20"/>
        </w:rPr>
        <w:t>Ecriture</w:t>
      </w:r>
      <w:proofErr w:type="spellEnd"/>
      <w:r w:rsidR="00707E65" w:rsidRPr="00707E65">
        <w:rPr>
          <w:rFonts w:ascii="Garamond" w:hAnsi="Garamond"/>
          <w:b/>
          <w:bCs/>
          <w:sz w:val="20"/>
          <w:szCs w:val="20"/>
        </w:rPr>
        <w:t>, peuple de Dieu et magistère</w:t>
      </w:r>
      <w:r w:rsidR="00707E65">
        <w:rPr>
          <w:rFonts w:ascii="Garamond" w:hAnsi="Garamond"/>
          <w:sz w:val="20"/>
          <w:szCs w:val="20"/>
        </w:rPr>
        <w:t> : « </w:t>
      </w:r>
      <w:r w:rsidR="00707E65" w:rsidRPr="00707E65">
        <w:rPr>
          <w:rFonts w:ascii="Garamond" w:hAnsi="Garamond"/>
          <w:i/>
          <w:iCs/>
          <w:sz w:val="20"/>
          <w:szCs w:val="20"/>
        </w:rPr>
        <w:t>La sainte Tradition et la Sainte Écriture constituent un unique dépôt sacré de la Parole de Dieu, confié à l’Église</w:t>
      </w:r>
      <w:r w:rsidR="00707E65" w:rsidRPr="00707E65">
        <w:rPr>
          <w:rFonts w:ascii="Garamond" w:hAnsi="Garamond"/>
          <w:sz w:val="20"/>
          <w:szCs w:val="20"/>
        </w:rPr>
        <w:t xml:space="preserve"> ; en s’attachant à lui, </w:t>
      </w:r>
      <w:r w:rsidR="00707E65" w:rsidRPr="008547BA">
        <w:rPr>
          <w:rFonts w:ascii="Garamond" w:hAnsi="Garamond"/>
          <w:i/>
          <w:iCs/>
          <w:sz w:val="20"/>
          <w:szCs w:val="20"/>
        </w:rPr>
        <w:t>le peuple saint</w:t>
      </w:r>
      <w:r w:rsidR="00707E65" w:rsidRPr="00707E65">
        <w:rPr>
          <w:rFonts w:ascii="Garamond" w:hAnsi="Garamond"/>
          <w:sz w:val="20"/>
          <w:szCs w:val="20"/>
        </w:rPr>
        <w:t xml:space="preserve"> tout entier uni à ses pasteurs reste assidûment fidèle à l’enseignement des Apôtres et à la communion fraternelle, à la fraction du pain et aux prières, si bien que, pour le maintien, la pratique et la profession de la foi transmise, s’établit, entre pasteurs et fidèles, un remarquable accord</w:t>
      </w:r>
      <w:r w:rsidR="00707E65">
        <w:rPr>
          <w:rFonts w:ascii="Garamond" w:hAnsi="Garamond"/>
          <w:sz w:val="20"/>
          <w:szCs w:val="20"/>
        </w:rPr>
        <w:t>.</w:t>
      </w:r>
    </w:p>
    <w:p w14:paraId="3594B14B" w14:textId="2A8891AC" w:rsidR="00707E65" w:rsidRDefault="00707E65" w:rsidP="00BC368B">
      <w:pPr>
        <w:ind w:firstLine="709"/>
        <w:jc w:val="both"/>
        <w:rPr>
          <w:rFonts w:ascii="Garamond" w:hAnsi="Garamond"/>
          <w:sz w:val="20"/>
          <w:szCs w:val="20"/>
        </w:rPr>
      </w:pPr>
      <w:r w:rsidRPr="00707E65">
        <w:rPr>
          <w:rFonts w:ascii="Garamond" w:hAnsi="Garamond"/>
          <w:sz w:val="20"/>
          <w:szCs w:val="20"/>
        </w:rPr>
        <w:t xml:space="preserve">La </w:t>
      </w:r>
      <w:r w:rsidRPr="00707E65">
        <w:rPr>
          <w:rFonts w:ascii="Garamond" w:hAnsi="Garamond"/>
          <w:i/>
          <w:iCs/>
          <w:sz w:val="20"/>
          <w:szCs w:val="20"/>
        </w:rPr>
        <w:t>charge d’interpréter de façon authentique la Parole de Dieu, écrite ou transmise, a été confiée au seul Magistère vivant de l’Église dont l’autorité s’exerce au nom de Jésus Christ.</w:t>
      </w:r>
      <w:r w:rsidRPr="00707E65">
        <w:rPr>
          <w:rFonts w:ascii="Garamond" w:hAnsi="Garamond"/>
          <w:sz w:val="20"/>
          <w:szCs w:val="20"/>
        </w:rPr>
        <w:t xml:space="preserve"> Pourtant, ce Magistère n’est pas au-dessus de la Parole de Dieu, mais il est à son service, n’enseignant que ce qui a été transmis, puisque par mandat de Dieu, avec l’assistance de l’Esprit Saint, il écoute cette Parole avec amour, la garde saintement et l’expose aussi avec fidélité, et </w:t>
      </w:r>
      <w:proofErr w:type="gramStart"/>
      <w:r w:rsidRPr="00707E65">
        <w:rPr>
          <w:rFonts w:ascii="Garamond" w:hAnsi="Garamond"/>
          <w:sz w:val="20"/>
          <w:szCs w:val="20"/>
        </w:rPr>
        <w:t>puise en</w:t>
      </w:r>
      <w:proofErr w:type="gramEnd"/>
      <w:r w:rsidRPr="00707E65">
        <w:rPr>
          <w:rFonts w:ascii="Garamond" w:hAnsi="Garamond"/>
          <w:sz w:val="20"/>
          <w:szCs w:val="20"/>
        </w:rPr>
        <w:t xml:space="preserve"> cet unique dépôt de la foi tout ce qu’il propose à croire comme étant révélé par Dieu</w:t>
      </w:r>
      <w:r>
        <w:rPr>
          <w:rFonts w:ascii="Garamond" w:hAnsi="Garamond"/>
          <w:sz w:val="20"/>
          <w:szCs w:val="20"/>
        </w:rPr>
        <w:t>… ».</w:t>
      </w:r>
    </w:p>
    <w:p w14:paraId="370AB187" w14:textId="77777777" w:rsidR="008547BA" w:rsidRDefault="008547BA" w:rsidP="00BC368B">
      <w:pPr>
        <w:ind w:firstLine="709"/>
        <w:jc w:val="both"/>
        <w:rPr>
          <w:rFonts w:ascii="Garamond" w:hAnsi="Garamond"/>
          <w:sz w:val="20"/>
          <w:szCs w:val="20"/>
        </w:rPr>
      </w:pPr>
    </w:p>
    <w:p w14:paraId="18C91999" w14:textId="77777777" w:rsidR="00BC368B" w:rsidRDefault="00BC368B" w:rsidP="00BC368B">
      <w:pPr>
        <w:ind w:firstLine="709"/>
        <w:jc w:val="both"/>
        <w:rPr>
          <w:rFonts w:ascii="Garamond" w:hAnsi="Garamond"/>
          <w:b/>
          <w:bCs/>
          <w:sz w:val="20"/>
          <w:szCs w:val="20"/>
        </w:rPr>
      </w:pPr>
    </w:p>
    <w:p w14:paraId="084E8305" w14:textId="27CDAF41" w:rsidR="008547BA" w:rsidRDefault="008547BA" w:rsidP="00BC368B">
      <w:pPr>
        <w:ind w:firstLine="709"/>
        <w:jc w:val="both"/>
        <w:rPr>
          <w:rFonts w:ascii="Garamond" w:hAnsi="Garamond"/>
          <w:sz w:val="20"/>
          <w:szCs w:val="20"/>
        </w:rPr>
      </w:pPr>
      <w:r w:rsidRPr="008547BA">
        <w:rPr>
          <w:rFonts w:ascii="Garamond" w:hAnsi="Garamond"/>
          <w:b/>
          <w:bCs/>
          <w:sz w:val="20"/>
          <w:szCs w:val="20"/>
        </w:rPr>
        <w:t xml:space="preserve">III – Tradition et développement </w:t>
      </w:r>
      <w:proofErr w:type="spellStart"/>
      <w:r w:rsidRPr="008547BA">
        <w:rPr>
          <w:rFonts w:ascii="Garamond" w:hAnsi="Garamond"/>
          <w:b/>
          <w:bCs/>
          <w:sz w:val="20"/>
          <w:szCs w:val="20"/>
        </w:rPr>
        <w:t>newmanien</w:t>
      </w:r>
      <w:proofErr w:type="spellEnd"/>
      <w:r>
        <w:rPr>
          <w:rFonts w:ascii="Garamond" w:hAnsi="Garamond"/>
          <w:sz w:val="20"/>
          <w:szCs w:val="20"/>
        </w:rPr>
        <w:t>.</w:t>
      </w:r>
    </w:p>
    <w:p w14:paraId="6431D2D0" w14:textId="77777777" w:rsidR="0077427C" w:rsidRDefault="0077427C" w:rsidP="00BC368B">
      <w:pPr>
        <w:ind w:firstLine="709"/>
        <w:jc w:val="both"/>
        <w:rPr>
          <w:rFonts w:ascii="Garamond" w:hAnsi="Garamond"/>
          <w:sz w:val="20"/>
          <w:szCs w:val="20"/>
        </w:rPr>
      </w:pPr>
    </w:p>
    <w:p w14:paraId="5AFDA1D3" w14:textId="77777777" w:rsidR="00BC368B" w:rsidRDefault="00BC368B" w:rsidP="00BC368B">
      <w:pPr>
        <w:ind w:firstLine="709"/>
        <w:jc w:val="both"/>
        <w:rPr>
          <w:rFonts w:ascii="Garamond" w:hAnsi="Garamond"/>
          <w:sz w:val="20"/>
          <w:szCs w:val="20"/>
        </w:rPr>
      </w:pPr>
    </w:p>
    <w:p w14:paraId="48FA2831" w14:textId="77777777" w:rsidR="00BC368B" w:rsidRDefault="009F5DBC" w:rsidP="00BC368B">
      <w:pPr>
        <w:ind w:firstLine="709"/>
        <w:jc w:val="both"/>
        <w:rPr>
          <w:rFonts w:ascii="Garamond" w:hAnsi="Garamond"/>
          <w:sz w:val="20"/>
          <w:szCs w:val="20"/>
        </w:rPr>
      </w:pPr>
      <w:r w:rsidRPr="009F5DBC">
        <w:rPr>
          <w:rFonts w:ascii="Garamond" w:hAnsi="Garamond"/>
          <w:sz w:val="20"/>
          <w:szCs w:val="20"/>
        </w:rPr>
        <w:t>Saint John Henry Newman (1801-1890)</w:t>
      </w:r>
      <w:r>
        <w:rPr>
          <w:rFonts w:ascii="Garamond" w:hAnsi="Garamond"/>
          <w:sz w:val="20"/>
          <w:szCs w:val="20"/>
        </w:rPr>
        <w:t>, canonisé en 2019, converti de l’anglicanisme en 1845</w:t>
      </w:r>
      <w:r w:rsidRPr="009F5DBC">
        <w:rPr>
          <w:rFonts w:ascii="Garamond" w:hAnsi="Garamond"/>
          <w:sz w:val="20"/>
          <w:szCs w:val="20"/>
        </w:rPr>
        <w:t> : « Les Pères ont</w:t>
      </w:r>
      <w:r>
        <w:rPr>
          <w:rFonts w:ascii="Garamond" w:hAnsi="Garamond"/>
          <w:sz w:val="20"/>
          <w:szCs w:val="20"/>
        </w:rPr>
        <w:t xml:space="preserve"> fait de moi un catholique ».</w:t>
      </w:r>
      <w:r w:rsidR="005C31EF">
        <w:rPr>
          <w:rFonts w:ascii="Garamond" w:hAnsi="Garamond"/>
          <w:sz w:val="20"/>
          <w:szCs w:val="20"/>
        </w:rPr>
        <w:t xml:space="preserve"> Il est considéré comme </w:t>
      </w:r>
      <w:r w:rsidR="00BC368B">
        <w:rPr>
          <w:rFonts w:ascii="Garamond" w:hAnsi="Garamond"/>
          <w:sz w:val="20"/>
          <w:szCs w:val="20"/>
        </w:rPr>
        <w:t>l’</w:t>
      </w:r>
      <w:r w:rsidR="005C31EF">
        <w:rPr>
          <w:rFonts w:ascii="Garamond" w:hAnsi="Garamond"/>
          <w:sz w:val="20"/>
          <w:szCs w:val="20"/>
        </w:rPr>
        <w:t>un des « pères de Vatican II ».</w:t>
      </w:r>
    </w:p>
    <w:p w14:paraId="1C8D4056" w14:textId="77777777" w:rsidR="00BC368B" w:rsidRDefault="00BC368B" w:rsidP="00BC368B">
      <w:pPr>
        <w:ind w:firstLine="709"/>
        <w:jc w:val="both"/>
        <w:rPr>
          <w:rFonts w:ascii="Garamond" w:hAnsi="Garamond"/>
          <w:b/>
          <w:bCs/>
          <w:sz w:val="20"/>
          <w:szCs w:val="20"/>
        </w:rPr>
      </w:pPr>
    </w:p>
    <w:p w14:paraId="64965C77" w14:textId="77777777" w:rsidR="00BC368B" w:rsidRDefault="006C65FB" w:rsidP="00BC368B">
      <w:pPr>
        <w:ind w:firstLine="709"/>
        <w:jc w:val="both"/>
        <w:rPr>
          <w:rFonts w:ascii="Garamond" w:hAnsi="Garamond"/>
          <w:sz w:val="20"/>
          <w:szCs w:val="20"/>
        </w:rPr>
      </w:pPr>
      <w:r w:rsidRPr="00BC368B">
        <w:rPr>
          <w:rFonts w:ascii="Garamond" w:hAnsi="Garamond"/>
          <w:b/>
          <w:bCs/>
          <w:sz w:val="20"/>
          <w:szCs w:val="20"/>
        </w:rPr>
        <w:t xml:space="preserve">1/ </w:t>
      </w:r>
      <w:r w:rsidR="00954987" w:rsidRPr="00BC368B">
        <w:rPr>
          <w:rFonts w:ascii="Garamond" w:hAnsi="Garamond"/>
          <w:b/>
          <w:bCs/>
          <w:sz w:val="20"/>
          <w:szCs w:val="20"/>
        </w:rPr>
        <w:t>La tradition vivante comprise comme un « développement »</w:t>
      </w:r>
      <w:r>
        <w:rPr>
          <w:rFonts w:ascii="Garamond" w:hAnsi="Garamond"/>
          <w:sz w:val="20"/>
          <w:szCs w:val="20"/>
        </w:rPr>
        <w:t xml:space="preserve"> (cf. </w:t>
      </w:r>
      <w:r w:rsidRPr="00292730">
        <w:rPr>
          <w:rFonts w:ascii="Garamond" w:hAnsi="Garamond"/>
          <w:i/>
          <w:iCs/>
          <w:sz w:val="20"/>
          <w:szCs w:val="20"/>
        </w:rPr>
        <w:t>DV</w:t>
      </w:r>
      <w:r>
        <w:rPr>
          <w:rFonts w:ascii="Garamond" w:hAnsi="Garamond"/>
          <w:sz w:val="20"/>
          <w:szCs w:val="20"/>
        </w:rPr>
        <w:t xml:space="preserve"> §8)</w:t>
      </w:r>
      <w:r w:rsidR="00954987">
        <w:rPr>
          <w:rFonts w:ascii="Garamond" w:hAnsi="Garamond"/>
          <w:sz w:val="20"/>
          <w:szCs w:val="20"/>
        </w:rPr>
        <w:t xml:space="preserve"> : </w:t>
      </w:r>
    </w:p>
    <w:p w14:paraId="23575125" w14:textId="77777777" w:rsidR="00BC368B" w:rsidRDefault="00BC368B" w:rsidP="00BC368B">
      <w:pPr>
        <w:ind w:firstLine="709"/>
        <w:jc w:val="both"/>
        <w:rPr>
          <w:rFonts w:ascii="Garamond" w:hAnsi="Garamond"/>
          <w:sz w:val="20"/>
          <w:szCs w:val="20"/>
        </w:rPr>
      </w:pPr>
    </w:p>
    <w:p w14:paraId="4CB278C3" w14:textId="77777777" w:rsidR="00BC368B" w:rsidRDefault="00BC368B" w:rsidP="00BC368B">
      <w:pPr>
        <w:ind w:firstLine="709"/>
        <w:jc w:val="both"/>
        <w:rPr>
          <w:rFonts w:ascii="Garamond" w:hAnsi="Garamond"/>
          <w:sz w:val="20"/>
          <w:szCs w:val="20"/>
        </w:rPr>
      </w:pPr>
      <w:r w:rsidRPr="00BC368B">
        <w:rPr>
          <w:rFonts w:ascii="Garamond" w:hAnsi="Garamond" w:cs="Garamond"/>
          <w:b/>
          <w:bCs/>
          <w:color w:val="000000" w:themeColor="text1"/>
          <w:sz w:val="20"/>
          <w:szCs w:val="20"/>
        </w:rPr>
        <w:t>1.</w:t>
      </w:r>
      <w:r>
        <w:rPr>
          <w:rFonts w:ascii="Garamond" w:hAnsi="Garamond" w:cs="Garamond"/>
          <w:color w:val="000000" w:themeColor="text1"/>
          <w:sz w:val="20"/>
          <w:szCs w:val="20"/>
        </w:rPr>
        <w:t xml:space="preserve"> </w:t>
      </w:r>
      <w:r w:rsidRPr="00BC368B">
        <w:rPr>
          <w:rFonts w:ascii="Garamond" w:hAnsi="Garamond" w:cs="Garamond"/>
          <w:color w:val="000000" w:themeColor="text1"/>
          <w:sz w:val="20"/>
          <w:szCs w:val="20"/>
        </w:rPr>
        <w:t>« </w:t>
      </w:r>
      <w:r w:rsidRPr="00BC368B">
        <w:rPr>
          <w:rFonts w:ascii="Garamond" w:hAnsi="Garamond" w:cs="Garamond"/>
          <w:i/>
          <w:color w:val="000000" w:themeColor="text1"/>
          <w:sz w:val="20"/>
          <w:szCs w:val="20"/>
        </w:rPr>
        <w:t xml:space="preserve">Si le christianisme est une religion universelle, adaptée non seulement à un lieu et à une époque, mais à tous les lieux et tous les temps, il doit forcément varier dans ses relations avec le monde qui l’environne, et donc se </w:t>
      </w:r>
      <w:r w:rsidRPr="00BC368B">
        <w:rPr>
          <w:rFonts w:ascii="Garamond" w:hAnsi="Garamond" w:cs="Garamond"/>
          <w:i/>
          <w:color w:val="000000" w:themeColor="text1"/>
          <w:sz w:val="20"/>
          <w:szCs w:val="20"/>
          <w:u w:val="single"/>
        </w:rPr>
        <w:t>développer</w:t>
      </w:r>
      <w:r w:rsidRPr="00BC368B">
        <w:rPr>
          <w:rFonts w:ascii="Garamond" w:hAnsi="Garamond" w:cs="Garamond"/>
          <w:color w:val="000000" w:themeColor="text1"/>
          <w:sz w:val="20"/>
          <w:szCs w:val="20"/>
        </w:rPr>
        <w:t> » (</w:t>
      </w:r>
      <w:proofErr w:type="spellStart"/>
      <w:r w:rsidRPr="00BC368B">
        <w:rPr>
          <w:rFonts w:ascii="Garamond" w:hAnsi="Garamond" w:cs="Garamond"/>
          <w:i/>
          <w:iCs/>
          <w:color w:val="000000" w:themeColor="text1"/>
          <w:sz w:val="20"/>
          <w:szCs w:val="20"/>
        </w:rPr>
        <w:t>Dév</w:t>
      </w:r>
      <w:proofErr w:type="spellEnd"/>
      <w:r w:rsidRPr="00BC368B">
        <w:rPr>
          <w:rFonts w:ascii="Garamond" w:hAnsi="Garamond" w:cs="Garamond"/>
          <w:i/>
          <w:iCs/>
          <w:color w:val="000000" w:themeColor="text1"/>
          <w:sz w:val="20"/>
          <w:szCs w:val="20"/>
        </w:rPr>
        <w:t>.</w:t>
      </w:r>
      <w:r w:rsidRPr="00BC368B">
        <w:rPr>
          <w:rFonts w:ascii="Garamond" w:hAnsi="Garamond" w:cs="Garamond"/>
          <w:color w:val="000000" w:themeColor="text1"/>
          <w:sz w:val="20"/>
          <w:szCs w:val="20"/>
        </w:rPr>
        <w:t xml:space="preserve"> 86).</w:t>
      </w:r>
    </w:p>
    <w:p w14:paraId="2AAFC7C9" w14:textId="77777777" w:rsidR="00BC368B" w:rsidRDefault="00BC368B" w:rsidP="00BC368B">
      <w:pPr>
        <w:ind w:firstLine="709"/>
        <w:jc w:val="both"/>
        <w:rPr>
          <w:rFonts w:ascii="Garamond" w:hAnsi="Garamond"/>
          <w:sz w:val="20"/>
          <w:szCs w:val="20"/>
        </w:rPr>
      </w:pPr>
    </w:p>
    <w:p w14:paraId="36B8995D" w14:textId="11CAC337" w:rsidR="00BC368B" w:rsidRPr="00BC368B" w:rsidRDefault="00BC368B" w:rsidP="00BC368B">
      <w:pPr>
        <w:ind w:firstLine="709"/>
        <w:jc w:val="both"/>
        <w:rPr>
          <w:rFonts w:ascii="Garamond" w:hAnsi="Garamond"/>
          <w:sz w:val="20"/>
          <w:szCs w:val="20"/>
        </w:rPr>
      </w:pPr>
      <w:r w:rsidRPr="00BC368B">
        <w:rPr>
          <w:rFonts w:ascii="Garamond" w:hAnsi="Garamond" w:cs="Garamond"/>
          <w:b/>
          <w:bCs/>
          <w:color w:val="000000" w:themeColor="text1"/>
          <w:sz w:val="20"/>
          <w:szCs w:val="20"/>
        </w:rPr>
        <w:t>2.</w:t>
      </w:r>
      <w:r>
        <w:rPr>
          <w:rFonts w:ascii="Garamond" w:hAnsi="Garamond" w:cs="Garamond"/>
          <w:color w:val="000000" w:themeColor="text1"/>
          <w:sz w:val="20"/>
          <w:szCs w:val="20"/>
        </w:rPr>
        <w:t xml:space="preserve"> </w:t>
      </w:r>
      <w:r w:rsidRPr="000E777C">
        <w:rPr>
          <w:rFonts w:ascii="Garamond" w:hAnsi="Garamond" w:cs="Garamond"/>
          <w:color w:val="000000" w:themeColor="text1"/>
          <w:sz w:val="20"/>
          <w:szCs w:val="20"/>
        </w:rPr>
        <w:t>La Bible est « </w:t>
      </w:r>
      <w:r w:rsidRPr="000E777C">
        <w:rPr>
          <w:rFonts w:ascii="Garamond" w:hAnsi="Garamond" w:cs="Garamond"/>
          <w:i/>
          <w:color w:val="000000" w:themeColor="text1"/>
          <w:sz w:val="20"/>
          <w:szCs w:val="20"/>
        </w:rPr>
        <w:t>écrite selon le principe du développement</w:t>
      </w:r>
      <w:r>
        <w:rPr>
          <w:rFonts w:ascii="Garamond" w:hAnsi="Garamond" w:cs="Garamond"/>
          <w:i/>
          <w:color w:val="000000" w:themeColor="text1"/>
          <w:sz w:val="20"/>
          <w:szCs w:val="20"/>
        </w:rPr>
        <w:t>. A mesure que la révélation avance, elle est toujours ancienne et toujours nouvelle</w:t>
      </w:r>
      <w:r w:rsidRPr="000E777C">
        <w:rPr>
          <w:rFonts w:ascii="Garamond" w:hAnsi="Garamond" w:cs="Garamond"/>
          <w:color w:val="000000" w:themeColor="text1"/>
          <w:sz w:val="20"/>
          <w:szCs w:val="20"/>
        </w:rPr>
        <w:t> ». Quand St Jean dit à ses disciples, la veille de sa Passion : « </w:t>
      </w:r>
      <w:r w:rsidRPr="000E777C">
        <w:rPr>
          <w:rFonts w:ascii="Garamond" w:hAnsi="Garamond" w:cs="Garamond"/>
          <w:i/>
          <w:color w:val="000000" w:themeColor="text1"/>
          <w:sz w:val="20"/>
          <w:szCs w:val="20"/>
        </w:rPr>
        <w:t>Je vous donne un commandement nouveau</w:t>
      </w:r>
      <w:proofErr w:type="gramStart"/>
      <w:r w:rsidRPr="000E777C">
        <w:rPr>
          <w:rFonts w:ascii="Garamond" w:hAnsi="Garamond" w:cs="Garamond"/>
          <w:color w:val="000000" w:themeColor="text1"/>
          <w:sz w:val="20"/>
          <w:szCs w:val="20"/>
        </w:rPr>
        <w:t>…(</w:t>
      </w:r>
      <w:proofErr w:type="spellStart"/>
      <w:proofErr w:type="gramEnd"/>
      <w:r w:rsidRPr="000E777C">
        <w:rPr>
          <w:rFonts w:ascii="Garamond" w:hAnsi="Garamond" w:cs="Garamond"/>
          <w:i/>
          <w:color w:val="000000" w:themeColor="text1"/>
          <w:sz w:val="20"/>
          <w:szCs w:val="20"/>
        </w:rPr>
        <w:t>Jn</w:t>
      </w:r>
      <w:proofErr w:type="spellEnd"/>
      <w:r w:rsidRPr="000E777C">
        <w:rPr>
          <w:rFonts w:ascii="Garamond" w:hAnsi="Garamond" w:cs="Garamond"/>
          <w:color w:val="000000" w:themeColor="text1"/>
          <w:sz w:val="20"/>
          <w:szCs w:val="20"/>
        </w:rPr>
        <w:t xml:space="preserve"> 13,34) », c’est bien</w:t>
      </w:r>
      <w:r>
        <w:rPr>
          <w:rFonts w:ascii="Garamond" w:hAnsi="Garamond" w:cs="Garamond"/>
          <w:color w:val="000000" w:themeColor="text1"/>
          <w:sz w:val="20"/>
          <w:szCs w:val="20"/>
        </w:rPr>
        <w:t>, rappelle N.,</w:t>
      </w:r>
      <w:r w:rsidRPr="000E777C">
        <w:rPr>
          <w:rFonts w:ascii="Garamond" w:hAnsi="Garamond" w:cs="Garamond"/>
          <w:color w:val="000000" w:themeColor="text1"/>
          <w:sz w:val="20"/>
          <w:szCs w:val="20"/>
        </w:rPr>
        <w:t xml:space="preserve"> un « </w:t>
      </w:r>
      <w:r w:rsidRPr="000E777C">
        <w:rPr>
          <w:rFonts w:ascii="Garamond" w:hAnsi="Garamond" w:cs="Garamond"/>
          <w:i/>
          <w:color w:val="000000" w:themeColor="text1"/>
          <w:sz w:val="20"/>
          <w:szCs w:val="20"/>
        </w:rPr>
        <w:t>commandement ancien</w:t>
      </w:r>
      <w:r w:rsidRPr="000E777C">
        <w:rPr>
          <w:rFonts w:ascii="Garamond" w:hAnsi="Garamond" w:cs="Garamond"/>
          <w:color w:val="000000" w:themeColor="text1"/>
          <w:sz w:val="20"/>
          <w:szCs w:val="20"/>
        </w:rPr>
        <w:t> » qu’ils avaient « </w:t>
      </w:r>
      <w:r w:rsidRPr="000E777C">
        <w:rPr>
          <w:rFonts w:ascii="Garamond" w:hAnsi="Garamond" w:cs="Garamond"/>
          <w:i/>
          <w:color w:val="000000" w:themeColor="text1"/>
          <w:sz w:val="20"/>
          <w:szCs w:val="20"/>
        </w:rPr>
        <w:t>depuis les origines</w:t>
      </w:r>
      <w:r w:rsidRPr="000E777C">
        <w:rPr>
          <w:rFonts w:ascii="Garamond" w:hAnsi="Garamond" w:cs="Garamond"/>
          <w:color w:val="000000" w:themeColor="text1"/>
          <w:sz w:val="20"/>
          <w:szCs w:val="20"/>
        </w:rPr>
        <w:t xml:space="preserve"> » (cf. </w:t>
      </w:r>
      <w:proofErr w:type="spellStart"/>
      <w:r w:rsidRPr="000E777C">
        <w:rPr>
          <w:rFonts w:ascii="Garamond" w:hAnsi="Garamond" w:cs="Garamond"/>
          <w:i/>
          <w:color w:val="000000" w:themeColor="text1"/>
          <w:sz w:val="20"/>
          <w:szCs w:val="20"/>
        </w:rPr>
        <w:t>Lv</w:t>
      </w:r>
      <w:proofErr w:type="spellEnd"/>
      <w:r w:rsidRPr="000E777C">
        <w:rPr>
          <w:rFonts w:ascii="Garamond" w:hAnsi="Garamond" w:cs="Garamond"/>
          <w:color w:val="000000" w:themeColor="text1"/>
          <w:sz w:val="20"/>
          <w:szCs w:val="20"/>
        </w:rPr>
        <w:t xml:space="preserve"> 19,18). Donc « nouveau » veut bien dire « accompli » et non pas « additionnel » ou « ajouté » ! « Je ne suis pas venu a</w:t>
      </w:r>
      <w:r w:rsidRPr="00E70A0F">
        <w:rPr>
          <w:rFonts w:ascii="Garamond" w:hAnsi="Garamond" w:cs="Garamond"/>
          <w:color w:val="000000" w:themeColor="text1"/>
          <w:sz w:val="20"/>
          <w:szCs w:val="20"/>
        </w:rPr>
        <w:t>bolir mais accomplir la Loi » dit Jésus (</w:t>
      </w:r>
      <w:r w:rsidRPr="00E70A0F">
        <w:rPr>
          <w:rFonts w:ascii="Garamond" w:hAnsi="Garamond" w:cs="Garamond"/>
          <w:i/>
          <w:color w:val="000000" w:themeColor="text1"/>
          <w:sz w:val="20"/>
          <w:szCs w:val="20"/>
        </w:rPr>
        <w:t>Mt</w:t>
      </w:r>
      <w:r w:rsidRPr="00E70A0F">
        <w:rPr>
          <w:rFonts w:ascii="Garamond" w:hAnsi="Garamond" w:cs="Garamond"/>
          <w:color w:val="000000" w:themeColor="text1"/>
          <w:sz w:val="20"/>
          <w:szCs w:val="20"/>
        </w:rPr>
        <w:t xml:space="preserve"> 5,17) – (cf. </w:t>
      </w:r>
      <w:proofErr w:type="spellStart"/>
      <w:r w:rsidRPr="00E70A0F">
        <w:rPr>
          <w:rFonts w:ascii="Garamond" w:hAnsi="Garamond" w:cs="Garamond"/>
          <w:i/>
          <w:color w:val="000000" w:themeColor="text1"/>
          <w:sz w:val="20"/>
          <w:szCs w:val="20"/>
        </w:rPr>
        <w:t>Dév</w:t>
      </w:r>
      <w:proofErr w:type="spellEnd"/>
      <w:r w:rsidRPr="00E70A0F">
        <w:rPr>
          <w:rFonts w:ascii="Garamond" w:hAnsi="Garamond" w:cs="Garamond"/>
          <w:color w:val="000000" w:themeColor="text1"/>
          <w:sz w:val="20"/>
          <w:szCs w:val="20"/>
        </w:rPr>
        <w:t>., 95).</w:t>
      </w:r>
    </w:p>
    <w:p w14:paraId="43AA2626" w14:textId="77777777" w:rsidR="00BC368B" w:rsidRDefault="00BC368B" w:rsidP="00BC368B">
      <w:pPr>
        <w:ind w:firstLine="567"/>
        <w:jc w:val="both"/>
        <w:rPr>
          <w:rFonts w:ascii="Garamond" w:hAnsi="Garamond" w:cs="Garamond"/>
          <w:color w:val="000000" w:themeColor="text1"/>
          <w:sz w:val="20"/>
          <w:szCs w:val="20"/>
        </w:rPr>
      </w:pPr>
      <w:r>
        <w:rPr>
          <w:rFonts w:ascii="Garamond" w:hAnsi="Garamond" w:cs="Garamond"/>
          <w:color w:val="000000" w:themeColor="text1"/>
          <w:sz w:val="20"/>
          <w:szCs w:val="20"/>
        </w:rPr>
        <w:t xml:space="preserve"> </w:t>
      </w:r>
    </w:p>
    <w:p w14:paraId="1A2CBBED" w14:textId="77777777" w:rsidR="00765034" w:rsidRDefault="00BC368B" w:rsidP="00765034">
      <w:pPr>
        <w:ind w:firstLine="567"/>
        <w:jc w:val="both"/>
        <w:rPr>
          <w:rFonts w:ascii="Garamond" w:hAnsi="Garamond" w:cs="Garamond"/>
          <w:color w:val="000000" w:themeColor="text1"/>
          <w:sz w:val="20"/>
          <w:szCs w:val="20"/>
        </w:rPr>
      </w:pPr>
      <w:r>
        <w:rPr>
          <w:rFonts w:ascii="Garamond" w:hAnsi="Garamond" w:cs="Garamond"/>
          <w:color w:val="000000" w:themeColor="text1"/>
          <w:sz w:val="20"/>
          <w:szCs w:val="20"/>
        </w:rPr>
        <w:t xml:space="preserve">   </w:t>
      </w:r>
      <w:r>
        <w:rPr>
          <w:rFonts w:ascii="Garamond" w:hAnsi="Garamond" w:cs="Garamond"/>
          <w:b/>
          <w:bCs/>
          <w:color w:val="000000" w:themeColor="text1"/>
          <w:sz w:val="20"/>
          <w:szCs w:val="20"/>
        </w:rPr>
        <w:t>2/</w:t>
      </w:r>
      <w:r w:rsidRPr="00E70A0F">
        <w:rPr>
          <w:rFonts w:ascii="Garamond" w:hAnsi="Garamond" w:cs="Garamond"/>
          <w:b/>
          <w:bCs/>
          <w:i/>
          <w:iCs/>
          <w:color w:val="000000" w:themeColor="text1"/>
          <w:sz w:val="20"/>
          <w:szCs w:val="20"/>
        </w:rPr>
        <w:t xml:space="preserve"> Deux images. Un modèle</w:t>
      </w:r>
      <w:r w:rsidRPr="00E70A0F">
        <w:rPr>
          <w:rFonts w:ascii="Garamond" w:hAnsi="Garamond" w:cs="Garamond"/>
          <w:color w:val="000000" w:themeColor="text1"/>
          <w:sz w:val="20"/>
          <w:szCs w:val="20"/>
        </w:rPr>
        <w:t xml:space="preserve"> (Marie, Trône de la sagesse).</w:t>
      </w:r>
    </w:p>
    <w:p w14:paraId="3E9F48D0" w14:textId="77777777" w:rsidR="00765034" w:rsidRDefault="00765034" w:rsidP="00765034">
      <w:pPr>
        <w:ind w:firstLine="567"/>
        <w:jc w:val="both"/>
        <w:rPr>
          <w:rFonts w:ascii="Garamond" w:hAnsi="Garamond" w:cs="Garamond"/>
          <w:color w:val="000000" w:themeColor="text1"/>
          <w:sz w:val="20"/>
          <w:szCs w:val="20"/>
        </w:rPr>
      </w:pPr>
    </w:p>
    <w:p w14:paraId="05368FAA" w14:textId="7AAFCE0D" w:rsidR="00765034" w:rsidRDefault="00765034" w:rsidP="00765034">
      <w:pPr>
        <w:ind w:firstLine="567"/>
        <w:jc w:val="both"/>
        <w:rPr>
          <w:rFonts w:ascii="Garamond" w:hAnsi="Garamond" w:cs="Garamond"/>
          <w:color w:val="000000" w:themeColor="text1"/>
          <w:sz w:val="20"/>
          <w:szCs w:val="20"/>
        </w:rPr>
      </w:pPr>
      <w:r>
        <w:rPr>
          <w:rFonts w:ascii="Garamond" w:hAnsi="Garamond"/>
          <w:b/>
          <w:bCs/>
          <w:color w:val="000000" w:themeColor="text1"/>
          <w:sz w:val="20"/>
          <w:szCs w:val="20"/>
        </w:rPr>
        <w:t xml:space="preserve">   </w:t>
      </w:r>
      <w:r w:rsidR="00BC368B" w:rsidRPr="00BC368B">
        <w:rPr>
          <w:rFonts w:ascii="Garamond" w:hAnsi="Garamond"/>
          <w:b/>
          <w:bCs/>
          <w:color w:val="000000" w:themeColor="text1"/>
          <w:sz w:val="20"/>
          <w:szCs w:val="20"/>
        </w:rPr>
        <w:t>1.</w:t>
      </w:r>
      <w:r w:rsidR="00BC368B" w:rsidRPr="00E70A0F">
        <w:rPr>
          <w:rFonts w:ascii="Garamond" w:hAnsi="Garamond"/>
          <w:color w:val="000000" w:themeColor="text1"/>
          <w:sz w:val="20"/>
          <w:szCs w:val="20"/>
        </w:rPr>
        <w:t xml:space="preserve"> </w:t>
      </w:r>
      <w:r w:rsidR="00BC368B">
        <w:rPr>
          <w:rFonts w:ascii="Garamond" w:hAnsi="Garamond"/>
          <w:color w:val="000000" w:themeColor="text1"/>
          <w:sz w:val="20"/>
          <w:szCs w:val="20"/>
        </w:rPr>
        <w:t xml:space="preserve">Dans </w:t>
      </w:r>
      <w:r w:rsidR="00BC368B" w:rsidRPr="00E70A0F">
        <w:rPr>
          <w:rFonts w:ascii="Garamond" w:hAnsi="Garamond"/>
          <w:color w:val="000000" w:themeColor="text1"/>
          <w:sz w:val="20"/>
          <w:szCs w:val="20"/>
        </w:rPr>
        <w:t>« </w:t>
      </w:r>
      <w:r w:rsidR="00BC368B" w:rsidRPr="00E70A0F">
        <w:rPr>
          <w:rFonts w:ascii="Garamond" w:hAnsi="Garamond" w:cs="Garamond"/>
          <w:i/>
          <w:color w:val="000000" w:themeColor="text1"/>
          <w:sz w:val="20"/>
          <w:szCs w:val="20"/>
        </w:rPr>
        <w:t>l’</w:t>
      </w:r>
      <w:r w:rsidR="00BC368B" w:rsidRPr="00E70A0F">
        <w:rPr>
          <w:rFonts w:ascii="Garamond" w:hAnsi="Garamond" w:cs="Garamond"/>
          <w:i/>
          <w:color w:val="000000" w:themeColor="text1"/>
          <w:sz w:val="20"/>
          <w:szCs w:val="20"/>
          <w:u w:val="single"/>
        </w:rPr>
        <w:t>analogie de la croissance physique</w:t>
      </w:r>
      <w:r w:rsidR="00BC368B" w:rsidRPr="00E70A0F">
        <w:rPr>
          <w:rFonts w:ascii="Garamond" w:hAnsi="Garamond" w:cs="Garamond"/>
          <w:i/>
          <w:color w:val="000000" w:themeColor="text1"/>
          <w:sz w:val="20"/>
          <w:szCs w:val="20"/>
        </w:rPr>
        <w:t>, (…) les parties et les proportions de la forme développée, bien qu’ayant changé, correspondent à celles de son état rudimentaire. L’animal adulte a la même structure qu’à sa naissance.</w:t>
      </w:r>
      <w:r w:rsidR="00BC368B" w:rsidRPr="00E70A0F">
        <w:rPr>
          <w:rFonts w:ascii="Garamond" w:hAnsi="Garamond" w:cs="Garamond"/>
          <w:color w:val="000000" w:themeColor="text1"/>
          <w:sz w:val="20"/>
          <w:szCs w:val="20"/>
        </w:rPr>
        <w:t xml:space="preserve">  « </w:t>
      </w:r>
      <w:r w:rsidR="00BC368B" w:rsidRPr="00E70A0F">
        <w:rPr>
          <w:rFonts w:ascii="Garamond" w:hAnsi="Garamond" w:cs="Garamond"/>
          <w:i/>
          <w:color w:val="000000" w:themeColor="text1"/>
          <w:sz w:val="20"/>
          <w:szCs w:val="20"/>
        </w:rPr>
        <w:t>Les petits oiseaux ne deviennent pas des poissons en grandissant</w:t>
      </w:r>
      <w:r w:rsidR="00BC368B" w:rsidRPr="00E70A0F">
        <w:rPr>
          <w:rFonts w:ascii="Garamond" w:hAnsi="Garamond" w:cs="Garamond"/>
          <w:color w:val="000000" w:themeColor="text1"/>
          <w:sz w:val="20"/>
          <w:szCs w:val="20"/>
        </w:rPr>
        <w:t> </w:t>
      </w:r>
      <w:proofErr w:type="gramStart"/>
      <w:r w:rsidR="00BC368B" w:rsidRPr="00E70A0F">
        <w:rPr>
          <w:rFonts w:ascii="Garamond" w:hAnsi="Garamond" w:cs="Garamond"/>
          <w:color w:val="000000" w:themeColor="text1"/>
          <w:sz w:val="20"/>
          <w:szCs w:val="20"/>
        </w:rPr>
        <w:t>»  et</w:t>
      </w:r>
      <w:proofErr w:type="gramEnd"/>
      <w:r w:rsidR="00BC368B" w:rsidRPr="00E70A0F">
        <w:rPr>
          <w:rFonts w:ascii="Garamond" w:hAnsi="Garamond" w:cs="Garamond"/>
          <w:color w:val="000000" w:themeColor="text1"/>
          <w:sz w:val="20"/>
          <w:szCs w:val="20"/>
        </w:rPr>
        <w:t xml:space="preserve"> « </w:t>
      </w:r>
      <w:r w:rsidR="00BC368B" w:rsidRPr="00E70A0F">
        <w:rPr>
          <w:rFonts w:ascii="Garamond" w:hAnsi="Garamond" w:cs="Garamond"/>
          <w:i/>
          <w:color w:val="000000" w:themeColor="text1"/>
          <w:sz w:val="20"/>
          <w:szCs w:val="20"/>
        </w:rPr>
        <w:t xml:space="preserve">l’enfant ne dégénère pas en un de ces animaux sauvages ou domestiques auxquels il doit, par nature, commander. </w:t>
      </w:r>
      <w:r w:rsidR="00BC368B" w:rsidRPr="00BC368B">
        <w:rPr>
          <w:rFonts w:ascii="Garamond" w:hAnsi="Garamond" w:cs="Garamond"/>
          <w:iCs/>
          <w:color w:val="000000" w:themeColor="text1"/>
          <w:sz w:val="20"/>
          <w:szCs w:val="20"/>
        </w:rPr>
        <w:t xml:space="preserve">Vincent de Lérins </w:t>
      </w:r>
      <w:r w:rsidR="00BC368B" w:rsidRPr="00E70A0F">
        <w:rPr>
          <w:rFonts w:ascii="Garamond" w:hAnsi="Garamond" w:cs="Garamond"/>
          <w:i/>
          <w:color w:val="000000" w:themeColor="text1"/>
          <w:sz w:val="20"/>
          <w:szCs w:val="20"/>
        </w:rPr>
        <w:t xml:space="preserve">adopte cette comparaison en l’appliquant clairement à la </w:t>
      </w:r>
      <w:r w:rsidR="00BC368B" w:rsidRPr="00E70A0F">
        <w:rPr>
          <w:rFonts w:ascii="Garamond" w:hAnsi="Garamond" w:cs="Garamond"/>
          <w:i/>
          <w:color w:val="000000" w:themeColor="text1"/>
          <w:sz w:val="20"/>
          <w:szCs w:val="20"/>
          <w:u w:val="single"/>
        </w:rPr>
        <w:t>doctrine chrétienne</w:t>
      </w:r>
      <w:r w:rsidR="00BC368B" w:rsidRPr="00E70A0F">
        <w:rPr>
          <w:rFonts w:ascii="Garamond" w:hAnsi="Garamond" w:cs="Garamond"/>
          <w:i/>
          <w:color w:val="000000" w:themeColor="text1"/>
          <w:sz w:val="20"/>
          <w:szCs w:val="20"/>
        </w:rPr>
        <w:t>. ‘Que la religion des âmes, dit-il, imite la loi des corps. Ceux-ci, à mesure que les années passent, se développent en déployant leurs justes proportions, mais demeurent spécifiquement ce qu’ils étaient. Petits sont les membres d’un bébé, ceux d’un jeune homme sont plus grands, mais ce sont les mêmes</w:t>
      </w:r>
      <w:proofErr w:type="gramStart"/>
      <w:r w:rsidR="00BC368B" w:rsidRPr="00E70A0F">
        <w:rPr>
          <w:rFonts w:ascii="Garamond" w:hAnsi="Garamond" w:cs="Garamond"/>
          <w:i/>
          <w:color w:val="000000" w:themeColor="text1"/>
          <w:sz w:val="20"/>
          <w:szCs w:val="20"/>
        </w:rPr>
        <w:t xml:space="preserve">’  </w:t>
      </w:r>
      <w:r w:rsidR="00BC368B" w:rsidRPr="00E70A0F">
        <w:rPr>
          <w:rFonts w:ascii="Garamond" w:hAnsi="Garamond" w:cs="Garamond"/>
          <w:color w:val="000000" w:themeColor="text1"/>
          <w:sz w:val="20"/>
          <w:szCs w:val="20"/>
        </w:rPr>
        <w:t>»</w:t>
      </w:r>
      <w:proofErr w:type="gramEnd"/>
      <w:r w:rsidR="00BC368B" w:rsidRPr="00E70A0F">
        <w:rPr>
          <w:rFonts w:ascii="Garamond" w:hAnsi="Garamond" w:cs="Garamond"/>
          <w:color w:val="000000" w:themeColor="text1"/>
          <w:sz w:val="20"/>
          <w:szCs w:val="20"/>
        </w:rPr>
        <w:t xml:space="preserve"> (</w:t>
      </w:r>
      <w:proofErr w:type="spellStart"/>
      <w:r w:rsidR="00BC368B" w:rsidRPr="00E70A0F">
        <w:rPr>
          <w:rFonts w:ascii="Garamond" w:hAnsi="Garamond" w:cs="Garamond"/>
          <w:i/>
          <w:color w:val="000000" w:themeColor="text1"/>
          <w:sz w:val="20"/>
          <w:szCs w:val="20"/>
        </w:rPr>
        <w:t>Dév</w:t>
      </w:r>
      <w:proofErr w:type="spellEnd"/>
      <w:r w:rsidR="00BC368B" w:rsidRPr="00E70A0F">
        <w:rPr>
          <w:rFonts w:ascii="Garamond" w:hAnsi="Garamond" w:cs="Garamond"/>
          <w:color w:val="000000" w:themeColor="text1"/>
          <w:sz w:val="20"/>
          <w:szCs w:val="20"/>
        </w:rPr>
        <w:t>. 218).</w:t>
      </w:r>
    </w:p>
    <w:p w14:paraId="16B7D465" w14:textId="77777777" w:rsidR="00765034" w:rsidRDefault="00765034" w:rsidP="00765034">
      <w:pPr>
        <w:ind w:firstLine="567"/>
        <w:jc w:val="both"/>
        <w:rPr>
          <w:rFonts w:ascii="Garamond" w:hAnsi="Garamond" w:cs="Garamond"/>
          <w:b/>
          <w:bCs/>
          <w:color w:val="000000" w:themeColor="text1"/>
          <w:sz w:val="20"/>
          <w:szCs w:val="20"/>
        </w:rPr>
      </w:pPr>
    </w:p>
    <w:p w14:paraId="0550FF0F" w14:textId="0C120E3C" w:rsidR="00BC368B" w:rsidRPr="00BC368B" w:rsidRDefault="00765034" w:rsidP="00765034">
      <w:pPr>
        <w:ind w:firstLine="567"/>
        <w:jc w:val="both"/>
        <w:rPr>
          <w:rFonts w:ascii="Garamond" w:hAnsi="Garamond" w:cs="Garamond"/>
          <w:color w:val="000000" w:themeColor="text1"/>
          <w:sz w:val="20"/>
          <w:szCs w:val="20"/>
        </w:rPr>
      </w:pPr>
      <w:r>
        <w:rPr>
          <w:rFonts w:ascii="Garamond" w:hAnsi="Garamond" w:cs="Garamond"/>
          <w:b/>
          <w:bCs/>
          <w:color w:val="000000" w:themeColor="text1"/>
          <w:sz w:val="20"/>
          <w:szCs w:val="20"/>
        </w:rPr>
        <w:t xml:space="preserve">   </w:t>
      </w:r>
      <w:r w:rsidR="00BC368B" w:rsidRPr="00BC368B">
        <w:rPr>
          <w:rFonts w:ascii="Garamond" w:hAnsi="Garamond" w:cs="Garamond"/>
          <w:b/>
          <w:bCs/>
          <w:color w:val="000000" w:themeColor="text1"/>
          <w:sz w:val="20"/>
          <w:szCs w:val="20"/>
        </w:rPr>
        <w:t>2.</w:t>
      </w:r>
      <w:r w:rsidR="00BC368B" w:rsidRPr="00E70A0F">
        <w:rPr>
          <w:rFonts w:ascii="Garamond" w:hAnsi="Garamond" w:cs="Garamond"/>
          <w:color w:val="000000" w:themeColor="text1"/>
          <w:sz w:val="20"/>
          <w:szCs w:val="20"/>
        </w:rPr>
        <w:t xml:space="preserve"> « </w:t>
      </w:r>
      <w:r w:rsidR="00BC368B" w:rsidRPr="00E70A0F">
        <w:rPr>
          <w:rFonts w:ascii="Garamond" w:hAnsi="Garamond" w:cs="Garamond"/>
          <w:i/>
          <w:color w:val="000000" w:themeColor="text1"/>
          <w:sz w:val="20"/>
          <w:szCs w:val="20"/>
        </w:rPr>
        <w:t xml:space="preserve">On dit parfois…que le </w:t>
      </w:r>
      <w:r w:rsidR="00BC368B" w:rsidRPr="00E70A0F">
        <w:rPr>
          <w:rFonts w:ascii="Garamond" w:hAnsi="Garamond" w:cs="Garamond"/>
          <w:i/>
          <w:color w:val="000000" w:themeColor="text1"/>
          <w:sz w:val="20"/>
          <w:szCs w:val="20"/>
          <w:u w:val="single"/>
        </w:rPr>
        <w:t>fleuve</w:t>
      </w:r>
      <w:r w:rsidR="00BC368B" w:rsidRPr="00E70A0F">
        <w:rPr>
          <w:rFonts w:ascii="Garamond" w:hAnsi="Garamond" w:cs="Garamond"/>
          <w:i/>
          <w:color w:val="000000" w:themeColor="text1"/>
          <w:sz w:val="20"/>
          <w:szCs w:val="20"/>
        </w:rPr>
        <w:t xml:space="preserve"> est plus limpide près de sa source. L’image est belle, mais elle ne s’applique pas à l’histoire d’une philosophie ou d’une croyance, qui, au contraire, est plus équilibrée, plus pure, et plus forte, quand son lit s’approfondit, s’élargit et devient plus ample</w:t>
      </w:r>
      <w:r w:rsidR="00BC368B" w:rsidRPr="00E70A0F">
        <w:rPr>
          <w:rFonts w:ascii="Garamond" w:hAnsi="Garamond" w:cs="Garamond"/>
          <w:color w:val="000000" w:themeColor="text1"/>
          <w:sz w:val="20"/>
          <w:szCs w:val="20"/>
        </w:rPr>
        <w:t> » (</w:t>
      </w:r>
      <w:proofErr w:type="spellStart"/>
      <w:r w:rsidR="00BC368B" w:rsidRPr="00E70A0F">
        <w:rPr>
          <w:rFonts w:ascii="Garamond" w:hAnsi="Garamond" w:cs="Garamond"/>
          <w:i/>
          <w:color w:val="000000" w:themeColor="text1"/>
          <w:sz w:val="20"/>
          <w:szCs w:val="20"/>
        </w:rPr>
        <w:t>Dév</w:t>
      </w:r>
      <w:proofErr w:type="spellEnd"/>
      <w:r w:rsidR="00BC368B" w:rsidRPr="00E70A0F">
        <w:rPr>
          <w:rFonts w:ascii="Garamond" w:hAnsi="Garamond" w:cs="Garamond"/>
          <w:i/>
          <w:color w:val="000000" w:themeColor="text1"/>
          <w:sz w:val="20"/>
          <w:szCs w:val="20"/>
        </w:rPr>
        <w:t>.,</w:t>
      </w:r>
      <w:r w:rsidR="00BC368B" w:rsidRPr="00E70A0F">
        <w:rPr>
          <w:rFonts w:ascii="Garamond" w:hAnsi="Garamond" w:cs="Garamond"/>
          <w:color w:val="000000" w:themeColor="text1"/>
          <w:sz w:val="20"/>
          <w:szCs w:val="20"/>
        </w:rPr>
        <w:t xml:space="preserve"> 66).</w:t>
      </w:r>
      <w:r w:rsidR="00BC368B">
        <w:rPr>
          <w:rFonts w:ascii="Garamond" w:eastAsia="TrebuchetMS" w:hAnsi="Garamond" w:cs="Garamond"/>
          <w:color w:val="000000" w:themeColor="text1"/>
          <w:sz w:val="20"/>
          <w:szCs w:val="20"/>
        </w:rPr>
        <w:t xml:space="preserve"> </w:t>
      </w:r>
      <w:r w:rsidR="00BC368B" w:rsidRPr="00E70A0F">
        <w:rPr>
          <w:rFonts w:ascii="Garamond" w:eastAsia="TrebuchetMS" w:hAnsi="Garamond" w:cs="Garamond"/>
          <w:color w:val="000000" w:themeColor="text1"/>
          <w:sz w:val="20"/>
          <w:szCs w:val="20"/>
        </w:rPr>
        <w:t>Et Newman de conclure : « </w:t>
      </w:r>
      <w:r w:rsidR="00BC368B" w:rsidRPr="00E70A0F">
        <w:rPr>
          <w:rFonts w:ascii="Garamond" w:eastAsia="TrebuchetMS" w:hAnsi="Garamond" w:cs="Garamond"/>
          <w:i/>
          <w:color w:val="000000" w:themeColor="text1"/>
          <w:sz w:val="20"/>
          <w:szCs w:val="20"/>
        </w:rPr>
        <w:t>Dans le monde d’en haut, il en va autrement, mais ici-bas, vivre, c’est changer ; être parfait, c’est avoir changé souvent</w:t>
      </w:r>
      <w:r w:rsidR="00BC368B" w:rsidRPr="00E70A0F">
        <w:rPr>
          <w:rFonts w:ascii="Garamond" w:eastAsia="TrebuchetMS" w:hAnsi="Garamond" w:cs="Garamond"/>
          <w:color w:val="000000" w:themeColor="text1"/>
          <w:sz w:val="20"/>
          <w:szCs w:val="20"/>
        </w:rPr>
        <w:t> ». Il dit cela après rappelé que « </w:t>
      </w:r>
      <w:r w:rsidR="00BC368B" w:rsidRPr="00E70A0F">
        <w:rPr>
          <w:rFonts w:ascii="Garamond" w:eastAsia="TrebuchetMS" w:hAnsi="Garamond" w:cs="Garamond"/>
          <w:i/>
          <w:color w:val="000000" w:themeColor="text1"/>
          <w:sz w:val="20"/>
          <w:szCs w:val="20"/>
        </w:rPr>
        <w:t xml:space="preserve">l’idée </w:t>
      </w:r>
      <w:r w:rsidR="00BC368B" w:rsidRPr="00E70A0F">
        <w:rPr>
          <w:rFonts w:ascii="Garamond" w:eastAsia="TrebuchetMS" w:hAnsi="Garamond" w:cs="Garamond"/>
          <w:color w:val="000000" w:themeColor="text1"/>
          <w:sz w:val="20"/>
          <w:szCs w:val="20"/>
        </w:rPr>
        <w:t xml:space="preserve">(c’est-à-dire, pour Newman, la substance du christianisme) </w:t>
      </w:r>
      <w:r w:rsidR="00BC368B" w:rsidRPr="00E70A0F">
        <w:rPr>
          <w:rFonts w:ascii="Garamond" w:eastAsia="TrebuchetMS" w:hAnsi="Garamond" w:cs="Garamond"/>
          <w:i/>
          <w:color w:val="000000" w:themeColor="text1"/>
          <w:sz w:val="20"/>
          <w:szCs w:val="20"/>
        </w:rPr>
        <w:t xml:space="preserve">change </w:t>
      </w:r>
      <w:r w:rsidR="00BC368B" w:rsidRPr="00E70A0F">
        <w:rPr>
          <w:rFonts w:ascii="Garamond" w:eastAsia="TrebuchetMS" w:hAnsi="Garamond" w:cs="Garamond"/>
          <w:color w:val="000000" w:themeColor="text1"/>
          <w:sz w:val="20"/>
          <w:szCs w:val="20"/>
        </w:rPr>
        <w:t>(avec les circonstances)</w:t>
      </w:r>
      <w:r w:rsidR="00BC368B" w:rsidRPr="00E70A0F">
        <w:rPr>
          <w:rFonts w:ascii="Garamond" w:eastAsia="TrebuchetMS" w:hAnsi="Garamond" w:cs="Garamond"/>
          <w:i/>
          <w:color w:val="000000" w:themeColor="text1"/>
          <w:sz w:val="20"/>
          <w:szCs w:val="20"/>
        </w:rPr>
        <w:t xml:space="preserve"> afin de rester fidèle à elle-même</w:t>
      </w:r>
      <w:r w:rsidR="00BC368B" w:rsidRPr="00E70A0F">
        <w:rPr>
          <w:rFonts w:ascii="Garamond" w:eastAsia="TrebuchetMS" w:hAnsi="Garamond" w:cs="Garamond"/>
          <w:color w:val="000000" w:themeColor="text1"/>
          <w:sz w:val="20"/>
          <w:szCs w:val="20"/>
        </w:rPr>
        <w:t> »</w:t>
      </w:r>
      <w:r w:rsidR="00BC368B">
        <w:rPr>
          <w:rFonts w:ascii="Garamond" w:eastAsia="TrebuchetMS" w:hAnsi="Garamond" w:cs="Garamond"/>
          <w:i/>
          <w:color w:val="000000" w:themeColor="text1"/>
          <w:sz w:val="20"/>
          <w:szCs w:val="20"/>
        </w:rPr>
        <w:t xml:space="preserve"> </w:t>
      </w:r>
      <w:r w:rsidR="00BC368B" w:rsidRPr="00E70A0F">
        <w:rPr>
          <w:rFonts w:ascii="Garamond" w:eastAsia="TrebuchetMS" w:hAnsi="Garamond" w:cs="Garamond"/>
          <w:i/>
          <w:color w:val="000000" w:themeColor="text1"/>
          <w:sz w:val="20"/>
          <w:szCs w:val="20"/>
        </w:rPr>
        <w:t>(</w:t>
      </w:r>
      <w:proofErr w:type="spellStart"/>
      <w:r w:rsidR="00BC368B" w:rsidRPr="00E70A0F">
        <w:rPr>
          <w:rFonts w:ascii="Garamond" w:eastAsia="TrebuchetMS" w:hAnsi="Garamond" w:cs="Garamond"/>
          <w:i/>
          <w:color w:val="000000" w:themeColor="text1"/>
          <w:sz w:val="20"/>
          <w:szCs w:val="20"/>
        </w:rPr>
        <w:t>Dév</w:t>
      </w:r>
      <w:proofErr w:type="spellEnd"/>
      <w:r w:rsidR="00BC368B" w:rsidRPr="00E70A0F">
        <w:rPr>
          <w:rFonts w:ascii="Garamond" w:eastAsia="TrebuchetMS" w:hAnsi="Garamond" w:cs="Garamond"/>
          <w:i/>
          <w:color w:val="000000" w:themeColor="text1"/>
          <w:sz w:val="20"/>
          <w:szCs w:val="20"/>
        </w:rPr>
        <w:t>., 67).</w:t>
      </w:r>
    </w:p>
    <w:p w14:paraId="6404B801" w14:textId="77777777" w:rsidR="00BC368B" w:rsidRDefault="00BC368B" w:rsidP="00BC368B">
      <w:pPr>
        <w:ind w:firstLine="567"/>
        <w:jc w:val="both"/>
        <w:rPr>
          <w:rFonts w:ascii="Garamond" w:eastAsia="TrebuchetMS" w:hAnsi="Garamond" w:cs="Garamond"/>
          <w:b/>
          <w:bCs/>
          <w:color w:val="000000" w:themeColor="text1"/>
          <w:sz w:val="20"/>
          <w:szCs w:val="20"/>
        </w:rPr>
      </w:pPr>
    </w:p>
    <w:p w14:paraId="0F559F5F" w14:textId="55111BD7" w:rsidR="00BC368B" w:rsidRPr="00E70A0F" w:rsidRDefault="00765034" w:rsidP="00BC368B">
      <w:pPr>
        <w:ind w:firstLine="567"/>
        <w:jc w:val="both"/>
        <w:rPr>
          <w:rFonts w:ascii="Garamond" w:eastAsia="TrebuchetMS" w:hAnsi="Garamond" w:cs="Garamond"/>
          <w:color w:val="000000" w:themeColor="text1"/>
          <w:sz w:val="20"/>
          <w:szCs w:val="20"/>
        </w:rPr>
      </w:pPr>
      <w:r>
        <w:rPr>
          <w:rFonts w:ascii="Garamond" w:eastAsia="TrebuchetMS" w:hAnsi="Garamond" w:cs="Garamond"/>
          <w:b/>
          <w:bCs/>
          <w:color w:val="000000" w:themeColor="text1"/>
          <w:sz w:val="20"/>
          <w:szCs w:val="20"/>
        </w:rPr>
        <w:t xml:space="preserve">   </w:t>
      </w:r>
      <w:r w:rsidR="00BC368B" w:rsidRPr="00BC368B">
        <w:rPr>
          <w:rFonts w:ascii="Garamond" w:eastAsia="TrebuchetMS" w:hAnsi="Garamond" w:cs="Garamond"/>
          <w:b/>
          <w:bCs/>
          <w:color w:val="000000" w:themeColor="text1"/>
          <w:sz w:val="20"/>
          <w:szCs w:val="20"/>
        </w:rPr>
        <w:t>3.</w:t>
      </w:r>
      <w:r w:rsidR="00BC368B" w:rsidRPr="00E70A0F">
        <w:rPr>
          <w:rFonts w:ascii="Garamond" w:eastAsia="TrebuchetMS" w:hAnsi="Garamond" w:cs="Garamond"/>
          <w:b/>
          <w:bCs/>
          <w:color w:val="000000" w:themeColor="text1"/>
          <w:sz w:val="20"/>
          <w:szCs w:val="20"/>
        </w:rPr>
        <w:t xml:space="preserve"> </w:t>
      </w:r>
      <w:r w:rsidR="00BC368B" w:rsidRPr="00F7682B">
        <w:rPr>
          <w:rFonts w:ascii="Garamond" w:eastAsia="TrebuchetMS" w:hAnsi="Garamond" w:cs="Garamond"/>
          <w:color w:val="000000" w:themeColor="text1"/>
          <w:sz w:val="20"/>
          <w:szCs w:val="20"/>
        </w:rPr>
        <w:t>Un modèle</w:t>
      </w:r>
      <w:r w:rsidR="00BC368B" w:rsidRPr="00E70A0F">
        <w:rPr>
          <w:rFonts w:ascii="Garamond" w:eastAsia="TrebuchetMS" w:hAnsi="Garamond" w:cs="Garamond"/>
          <w:color w:val="000000" w:themeColor="text1"/>
          <w:sz w:val="20"/>
          <w:szCs w:val="20"/>
        </w:rPr>
        <w:t xml:space="preserve"> de développement théologique. </w:t>
      </w:r>
      <w:r w:rsidR="00BC368B">
        <w:rPr>
          <w:rFonts w:ascii="Garamond" w:eastAsia="TrebuchetMS" w:hAnsi="Garamond" w:cs="Garamond"/>
          <w:color w:val="000000" w:themeColor="text1"/>
          <w:sz w:val="20"/>
          <w:szCs w:val="20"/>
        </w:rPr>
        <w:t xml:space="preserve">La </w:t>
      </w:r>
      <w:r w:rsidR="00BC368B" w:rsidRPr="00E70A0F">
        <w:rPr>
          <w:rFonts w:ascii="Garamond" w:eastAsia="TrebuchetMS" w:hAnsi="Garamond" w:cs="Garamond"/>
          <w:b/>
          <w:bCs/>
          <w:color w:val="000000" w:themeColor="text1"/>
          <w:sz w:val="20"/>
          <w:szCs w:val="20"/>
        </w:rPr>
        <w:t>Vierge Marie</w:t>
      </w:r>
      <w:r w:rsidR="00BC368B" w:rsidRPr="00E70A0F">
        <w:rPr>
          <w:rFonts w:ascii="Garamond" w:eastAsia="TrebuchetMS" w:hAnsi="Garamond" w:cs="Garamond"/>
          <w:color w:val="000000" w:themeColor="text1"/>
          <w:sz w:val="20"/>
          <w:szCs w:val="20"/>
        </w:rPr>
        <w:t xml:space="preserve">, </w:t>
      </w:r>
      <w:r w:rsidR="00BC368B">
        <w:rPr>
          <w:rFonts w:ascii="Garamond" w:eastAsia="TrebuchetMS" w:hAnsi="Garamond" w:cs="Garamond"/>
          <w:color w:val="000000" w:themeColor="text1"/>
          <w:sz w:val="20"/>
          <w:szCs w:val="20"/>
        </w:rPr>
        <w:t xml:space="preserve">qui </w:t>
      </w:r>
      <w:r w:rsidR="00BC368B" w:rsidRPr="00E70A0F">
        <w:rPr>
          <w:rFonts w:ascii="Garamond" w:eastAsia="TrebuchetMS" w:hAnsi="Garamond" w:cs="Garamond"/>
          <w:color w:val="000000" w:themeColor="text1"/>
          <w:sz w:val="20"/>
          <w:szCs w:val="20"/>
        </w:rPr>
        <w:t>« </w:t>
      </w:r>
      <w:r w:rsidR="00BC368B" w:rsidRPr="00E70A0F">
        <w:rPr>
          <w:rFonts w:ascii="Garamond" w:eastAsia="TrebuchetMS" w:hAnsi="Garamond" w:cs="Garamond"/>
          <w:i/>
          <w:color w:val="000000" w:themeColor="text1"/>
          <w:sz w:val="20"/>
          <w:szCs w:val="20"/>
        </w:rPr>
        <w:t xml:space="preserve">gardait toutes ces choses dans son cœur et les méditait </w:t>
      </w:r>
      <w:r w:rsidR="00BC368B" w:rsidRPr="00E70A0F">
        <w:rPr>
          <w:rFonts w:ascii="Garamond" w:eastAsia="TrebuchetMS" w:hAnsi="Garamond" w:cs="Garamond"/>
          <w:color w:val="000000" w:themeColor="text1"/>
          <w:sz w:val="20"/>
          <w:szCs w:val="20"/>
        </w:rPr>
        <w:t>» (</w:t>
      </w:r>
      <w:proofErr w:type="spellStart"/>
      <w:r w:rsidR="00BC368B" w:rsidRPr="00E70A0F">
        <w:rPr>
          <w:rFonts w:ascii="Garamond" w:eastAsia="TrebuchetMS" w:hAnsi="Garamond" w:cs="Garamond"/>
          <w:i/>
          <w:color w:val="000000" w:themeColor="text1"/>
          <w:sz w:val="20"/>
          <w:szCs w:val="20"/>
        </w:rPr>
        <w:t>Lc</w:t>
      </w:r>
      <w:proofErr w:type="spellEnd"/>
      <w:r w:rsidR="00BC368B" w:rsidRPr="00E70A0F">
        <w:rPr>
          <w:rFonts w:ascii="Garamond" w:eastAsia="TrebuchetMS" w:hAnsi="Garamond" w:cs="Garamond"/>
          <w:color w:val="000000" w:themeColor="text1"/>
          <w:sz w:val="20"/>
          <w:szCs w:val="20"/>
        </w:rPr>
        <w:t xml:space="preserve"> 2, 19.51, en exergue de son sermon)</w:t>
      </w:r>
      <w:proofErr w:type="gramStart"/>
      <w:r w:rsidR="00BC368B" w:rsidRPr="00E70A0F">
        <w:rPr>
          <w:rFonts w:ascii="Garamond" w:eastAsia="TrebuchetMS" w:hAnsi="Garamond" w:cs="Garamond"/>
          <w:color w:val="000000" w:themeColor="text1"/>
          <w:sz w:val="20"/>
          <w:szCs w:val="20"/>
        </w:rPr>
        <w:t>.:</w:t>
      </w:r>
      <w:proofErr w:type="gramEnd"/>
    </w:p>
    <w:p w14:paraId="62CFA679" w14:textId="77777777" w:rsidR="00BC368B" w:rsidRPr="007F1419" w:rsidRDefault="00BC368B" w:rsidP="00BC368B">
      <w:pPr>
        <w:ind w:firstLine="567"/>
        <w:jc w:val="both"/>
        <w:rPr>
          <w:rFonts w:ascii="Garamond" w:eastAsia="TrebuchetMS" w:hAnsi="Garamond" w:cs="Garamond"/>
          <w:color w:val="000000" w:themeColor="text1"/>
          <w:sz w:val="20"/>
          <w:szCs w:val="20"/>
        </w:rPr>
      </w:pPr>
      <w:r w:rsidRPr="00E70A0F">
        <w:rPr>
          <w:rFonts w:ascii="Garamond" w:eastAsia="TrebuchetMS" w:hAnsi="Garamond" w:cs="Garamond"/>
          <w:color w:val="000000" w:themeColor="text1"/>
          <w:sz w:val="20"/>
          <w:szCs w:val="20"/>
        </w:rPr>
        <w:t>« </w:t>
      </w:r>
      <w:r w:rsidRPr="00F7682B">
        <w:rPr>
          <w:rFonts w:ascii="Garamond" w:eastAsia="TrebuchetMS" w:hAnsi="Garamond" w:cs="Garamond"/>
          <w:i/>
          <w:iCs/>
          <w:color w:val="000000" w:themeColor="text1"/>
          <w:sz w:val="20"/>
          <w:szCs w:val="20"/>
        </w:rPr>
        <w:t>Sainte Marie es</w:t>
      </w:r>
      <w:r w:rsidRPr="00080F0D">
        <w:rPr>
          <w:rFonts w:ascii="Garamond" w:eastAsia="TrebuchetMS" w:hAnsi="Garamond" w:cs="Garamond"/>
          <w:i/>
          <w:iCs/>
          <w:color w:val="000000" w:themeColor="text1"/>
          <w:sz w:val="20"/>
          <w:szCs w:val="20"/>
        </w:rPr>
        <w:t>t notre modèle tant pour accepter la foi que pour l'étudier. </w:t>
      </w:r>
      <w:r w:rsidRPr="00F7682B">
        <w:rPr>
          <w:rFonts w:ascii="Garamond" w:eastAsia="TrebuchetMS" w:hAnsi="Garamond" w:cs="Garamond"/>
          <w:i/>
          <w:iCs/>
          <w:color w:val="000000" w:themeColor="text1"/>
          <w:sz w:val="20"/>
          <w:szCs w:val="20"/>
        </w:rPr>
        <w:t xml:space="preserve">Il ne lui suffit pas de l'accepter, elle s'y arrête. Non seulement, elle la possède, mais en même temps elle s'en </w:t>
      </w:r>
      <w:proofErr w:type="gramStart"/>
      <w:r w:rsidRPr="00F7682B">
        <w:rPr>
          <w:rFonts w:ascii="Garamond" w:eastAsia="TrebuchetMS" w:hAnsi="Garamond" w:cs="Garamond"/>
          <w:i/>
          <w:iCs/>
          <w:color w:val="000000" w:themeColor="text1"/>
          <w:sz w:val="20"/>
          <w:szCs w:val="20"/>
        </w:rPr>
        <w:t>sert;</w:t>
      </w:r>
      <w:proofErr w:type="gramEnd"/>
      <w:r w:rsidRPr="00F7682B">
        <w:rPr>
          <w:rFonts w:ascii="Garamond" w:eastAsia="TrebuchetMS" w:hAnsi="Garamond" w:cs="Garamond"/>
          <w:i/>
          <w:iCs/>
          <w:color w:val="000000" w:themeColor="text1"/>
          <w:sz w:val="20"/>
          <w:szCs w:val="20"/>
        </w:rPr>
        <w:t xml:space="preserve"> </w:t>
      </w:r>
      <w:r w:rsidRPr="00080F0D">
        <w:rPr>
          <w:rFonts w:ascii="Garamond" w:eastAsia="TrebuchetMS" w:hAnsi="Garamond" w:cs="Garamond"/>
          <w:i/>
          <w:iCs/>
          <w:color w:val="000000" w:themeColor="text1"/>
          <w:sz w:val="20"/>
          <w:szCs w:val="20"/>
          <w:u w:val="single"/>
        </w:rPr>
        <w:t>elle lui donne son assentiment, mais elle la développe</w:t>
      </w:r>
      <w:r w:rsidRPr="00F7682B">
        <w:rPr>
          <w:rFonts w:ascii="Garamond" w:eastAsia="TrebuchetMS" w:hAnsi="Garamond" w:cs="Garamond"/>
          <w:i/>
          <w:iCs/>
          <w:color w:val="000000" w:themeColor="text1"/>
          <w:sz w:val="20"/>
          <w:szCs w:val="20"/>
        </w:rPr>
        <w:t xml:space="preserve"> ; elle soumet sa raison, mais elle raisonne sa foi: non pas comme Zacharie, en raisonnant d'abord pour croire ensuite, mais, en croyant d'abord, puis, par amour et révérence, raisonnant sur ce qu'elle a cru. Ainsi, elle symbolise pour nous, autant que la foi des simples, celle des docteurs de </w:t>
      </w:r>
      <w:proofErr w:type="spellStart"/>
      <w:r w:rsidRPr="00F7682B">
        <w:rPr>
          <w:rFonts w:ascii="Garamond" w:eastAsia="TrebuchetMS" w:hAnsi="Garamond" w:cs="Garamond"/>
          <w:i/>
          <w:iCs/>
          <w:color w:val="000000" w:themeColor="text1"/>
          <w:sz w:val="20"/>
          <w:szCs w:val="20"/>
        </w:rPr>
        <w:t>l'Eglise</w:t>
      </w:r>
      <w:proofErr w:type="spellEnd"/>
      <w:r w:rsidRPr="00F7682B">
        <w:rPr>
          <w:rFonts w:ascii="Garamond" w:eastAsia="TrebuchetMS" w:hAnsi="Garamond" w:cs="Garamond"/>
          <w:i/>
          <w:iCs/>
          <w:color w:val="000000" w:themeColor="text1"/>
          <w:sz w:val="20"/>
          <w:szCs w:val="20"/>
        </w:rPr>
        <w:t>, qui ont à chercher, à peser, à définir, comme à professer l'</w:t>
      </w:r>
      <w:proofErr w:type="spellStart"/>
      <w:r w:rsidRPr="00F7682B">
        <w:rPr>
          <w:rFonts w:ascii="Garamond" w:eastAsia="TrebuchetMS" w:hAnsi="Garamond" w:cs="Garamond"/>
          <w:i/>
          <w:iCs/>
          <w:color w:val="000000" w:themeColor="text1"/>
          <w:sz w:val="20"/>
          <w:szCs w:val="20"/>
        </w:rPr>
        <w:t>Evangile</w:t>
      </w:r>
      <w:proofErr w:type="spellEnd"/>
      <w:r w:rsidRPr="00F7682B">
        <w:rPr>
          <w:rFonts w:ascii="Garamond" w:eastAsia="TrebuchetMS" w:hAnsi="Garamond" w:cs="Garamond"/>
          <w:i/>
          <w:iCs/>
          <w:color w:val="000000" w:themeColor="text1"/>
          <w:sz w:val="20"/>
          <w:szCs w:val="20"/>
        </w:rPr>
        <w:t xml:space="preserve"> ; à distinguer la vérité de l'hérésie, à prévoir les diverses aberrations d'une </w:t>
      </w:r>
      <w:r w:rsidRPr="004D0247">
        <w:rPr>
          <w:rFonts w:ascii="Garamond" w:eastAsia="TrebuchetMS" w:hAnsi="Garamond" w:cs="Garamond"/>
          <w:i/>
          <w:iCs/>
          <w:color w:val="000000" w:themeColor="text1"/>
          <w:sz w:val="20"/>
          <w:szCs w:val="20"/>
        </w:rPr>
        <w:t>fausse raison, à combattre avec l'armure de la foi, l'orgueil et la témérité, et ainsi à triompher du sophiste et du novateur </w:t>
      </w:r>
      <w:r w:rsidRPr="004D0247">
        <w:rPr>
          <w:rFonts w:ascii="Garamond" w:eastAsia="TrebuchetMS" w:hAnsi="Garamond" w:cs="Garamond"/>
          <w:color w:val="000000" w:themeColor="text1"/>
          <w:sz w:val="20"/>
          <w:szCs w:val="20"/>
        </w:rPr>
        <w:t>» (</w:t>
      </w:r>
      <w:r w:rsidRPr="004D0247">
        <w:rPr>
          <w:rFonts w:ascii="Garamond" w:eastAsia="TrebuchetMS" w:hAnsi="Garamond" w:cs="Garamond"/>
          <w:i/>
          <w:iCs/>
          <w:color w:val="000000" w:themeColor="text1"/>
          <w:sz w:val="20"/>
          <w:szCs w:val="20"/>
        </w:rPr>
        <w:t>Sermons Universitaires</w:t>
      </w:r>
      <w:r w:rsidRPr="004D0247">
        <w:rPr>
          <w:rFonts w:ascii="Garamond" w:eastAsia="TrebuchetMS" w:hAnsi="Garamond" w:cs="Garamond"/>
          <w:color w:val="000000" w:themeColor="text1"/>
          <w:sz w:val="20"/>
          <w:szCs w:val="20"/>
        </w:rPr>
        <w:t xml:space="preserve">, </w:t>
      </w:r>
      <w:proofErr w:type="spellStart"/>
      <w:r w:rsidRPr="004D0247">
        <w:rPr>
          <w:rFonts w:ascii="Garamond" w:eastAsia="TrebuchetMS" w:hAnsi="Garamond" w:cs="Garamond"/>
          <w:color w:val="000000" w:themeColor="text1"/>
          <w:sz w:val="20"/>
          <w:szCs w:val="20"/>
        </w:rPr>
        <w:t>n°</w:t>
      </w:r>
      <w:r w:rsidRPr="007F1419">
        <w:rPr>
          <w:rFonts w:ascii="Garamond" w:eastAsia="TrebuchetMS" w:hAnsi="Garamond" w:cs="Garamond"/>
          <w:color w:val="000000" w:themeColor="text1"/>
          <w:sz w:val="20"/>
          <w:szCs w:val="20"/>
        </w:rPr>
        <w:t>XV</w:t>
      </w:r>
      <w:proofErr w:type="spellEnd"/>
      <w:r w:rsidRPr="007F1419">
        <w:rPr>
          <w:rFonts w:ascii="Garamond" w:eastAsia="TrebuchetMS" w:hAnsi="Garamond" w:cs="Garamond"/>
          <w:color w:val="000000" w:themeColor="text1"/>
          <w:sz w:val="20"/>
          <w:szCs w:val="20"/>
        </w:rPr>
        <w:t>, p. 328 de 1843).</w:t>
      </w:r>
    </w:p>
    <w:p w14:paraId="280F8A74" w14:textId="77777777" w:rsidR="00BA244E" w:rsidRPr="009F5DBC" w:rsidRDefault="00BA244E"/>
    <w:sectPr w:rsidR="00BA244E" w:rsidRPr="009F5DBC" w:rsidSect="00DC2790">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3269" w14:textId="77777777" w:rsidR="002F6736" w:rsidRDefault="002F6736" w:rsidP="00561C1B">
      <w:r>
        <w:separator/>
      </w:r>
    </w:p>
  </w:endnote>
  <w:endnote w:type="continuationSeparator" w:id="0">
    <w:p w14:paraId="4DE04C74" w14:textId="77777777" w:rsidR="002F6736" w:rsidRDefault="002F6736" w:rsidP="0056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MS">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97245012"/>
      <w:docPartObj>
        <w:docPartGallery w:val="Page Numbers (Bottom of Page)"/>
        <w:docPartUnique/>
      </w:docPartObj>
    </w:sdtPr>
    <w:sdtContent>
      <w:p w14:paraId="5E46A78B" w14:textId="42F5CFFA" w:rsidR="00561C1B" w:rsidRDefault="00561C1B" w:rsidP="00B819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5B793B" w14:textId="77777777" w:rsidR="00561C1B" w:rsidRDefault="00561C1B" w:rsidP="00561C1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E7C9" w14:textId="77777777" w:rsidR="00561C1B" w:rsidRDefault="00561C1B" w:rsidP="00561C1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2C41" w14:textId="77777777" w:rsidR="002F6736" w:rsidRDefault="002F6736" w:rsidP="00561C1B">
      <w:r>
        <w:separator/>
      </w:r>
    </w:p>
  </w:footnote>
  <w:footnote w:type="continuationSeparator" w:id="0">
    <w:p w14:paraId="2A268E75" w14:textId="77777777" w:rsidR="002F6736" w:rsidRDefault="002F6736" w:rsidP="00561C1B">
      <w:r>
        <w:continuationSeparator/>
      </w:r>
    </w:p>
  </w:footnote>
  <w:footnote w:id="1">
    <w:p w14:paraId="34A4EB52" w14:textId="6ED35C1D" w:rsidR="001B14DD" w:rsidRPr="001B14DD" w:rsidRDefault="001B14DD">
      <w:pPr>
        <w:pStyle w:val="Notedebasdepage"/>
        <w:rPr>
          <w:rFonts w:ascii="Garamond" w:hAnsi="Garamond"/>
        </w:rPr>
      </w:pPr>
      <w:r w:rsidRPr="001B14DD">
        <w:rPr>
          <w:rStyle w:val="Appelnotedebasdep"/>
          <w:rFonts w:ascii="Garamond" w:hAnsi="Garamond"/>
        </w:rPr>
        <w:footnoteRef/>
      </w:r>
      <w:r w:rsidRPr="001B14DD">
        <w:rPr>
          <w:rFonts w:ascii="Garamond" w:hAnsi="Garamond"/>
        </w:rPr>
        <w:t xml:space="preserve"> Cf. Conc. </w:t>
      </w:r>
      <w:proofErr w:type="gramStart"/>
      <w:r w:rsidRPr="001B14DD">
        <w:rPr>
          <w:rFonts w:ascii="Garamond" w:hAnsi="Garamond"/>
        </w:rPr>
        <w:t>de</w:t>
      </w:r>
      <w:proofErr w:type="gramEnd"/>
      <w:r w:rsidRPr="001B14DD">
        <w:rPr>
          <w:rFonts w:ascii="Garamond" w:hAnsi="Garamond"/>
        </w:rPr>
        <w:t xml:space="preserve"> Trente, </w:t>
      </w:r>
      <w:proofErr w:type="spellStart"/>
      <w:r w:rsidRPr="001B14DD">
        <w:rPr>
          <w:rFonts w:ascii="Garamond" w:hAnsi="Garamond"/>
        </w:rPr>
        <w:t>sess</w:t>
      </w:r>
      <w:proofErr w:type="spellEnd"/>
      <w:r w:rsidRPr="001B14DD">
        <w:rPr>
          <w:rFonts w:ascii="Garamond" w:hAnsi="Garamond"/>
        </w:rPr>
        <w:t>. 4, Décret </w:t>
      </w:r>
      <w:r w:rsidRPr="001B14DD">
        <w:rPr>
          <w:rFonts w:ascii="Garamond" w:hAnsi="Garamond"/>
          <w:i/>
          <w:iCs/>
        </w:rPr>
        <w:t xml:space="preserve">De </w:t>
      </w:r>
      <w:proofErr w:type="spellStart"/>
      <w:r w:rsidRPr="001B14DD">
        <w:rPr>
          <w:rFonts w:ascii="Garamond" w:hAnsi="Garamond"/>
          <w:i/>
          <w:iCs/>
        </w:rPr>
        <w:t>canonicis</w:t>
      </w:r>
      <w:proofErr w:type="spellEnd"/>
      <w:r w:rsidRPr="001B14DD">
        <w:rPr>
          <w:rFonts w:ascii="Garamond" w:hAnsi="Garamond"/>
          <w:i/>
          <w:iCs/>
        </w:rPr>
        <w:t xml:space="preserve"> </w:t>
      </w:r>
      <w:proofErr w:type="spellStart"/>
      <w:r w:rsidRPr="001B14DD">
        <w:rPr>
          <w:rFonts w:ascii="Garamond" w:hAnsi="Garamond"/>
          <w:i/>
          <w:iCs/>
        </w:rPr>
        <w:t>Scripturis</w:t>
      </w:r>
      <w:proofErr w:type="spellEnd"/>
      <w:r w:rsidRPr="001B14DD">
        <w:rPr>
          <w:rFonts w:ascii="Garamond" w:hAnsi="Garamond"/>
        </w:rPr>
        <w:t xml:space="preserve"> : </w:t>
      </w:r>
      <w:proofErr w:type="spellStart"/>
      <w:r w:rsidRPr="001B14DD">
        <w:rPr>
          <w:rFonts w:ascii="Garamond" w:hAnsi="Garamond"/>
        </w:rPr>
        <w:t>Denz</w:t>
      </w:r>
      <w:proofErr w:type="spellEnd"/>
      <w:r w:rsidRPr="001B14DD">
        <w:rPr>
          <w:rFonts w:ascii="Garamond" w:hAnsi="Garamond"/>
        </w:rPr>
        <w:t>. 783 (1501).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00A40"/>
    <w:multiLevelType w:val="hybridMultilevel"/>
    <w:tmpl w:val="9BEA0CFA"/>
    <w:lvl w:ilvl="0" w:tplc="573C261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4760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4E"/>
    <w:rsid w:val="000108DF"/>
    <w:rsid w:val="00043EC3"/>
    <w:rsid w:val="0006262E"/>
    <w:rsid w:val="00082F4D"/>
    <w:rsid w:val="00086C3E"/>
    <w:rsid w:val="00165541"/>
    <w:rsid w:val="001B14DD"/>
    <w:rsid w:val="00292730"/>
    <w:rsid w:val="002944FE"/>
    <w:rsid w:val="002B7B97"/>
    <w:rsid w:val="002C2A9C"/>
    <w:rsid w:val="002C7108"/>
    <w:rsid w:val="002F6736"/>
    <w:rsid w:val="00304C30"/>
    <w:rsid w:val="004B1F79"/>
    <w:rsid w:val="00526B96"/>
    <w:rsid w:val="00561C1B"/>
    <w:rsid w:val="005C31EF"/>
    <w:rsid w:val="005D7BB5"/>
    <w:rsid w:val="006716EF"/>
    <w:rsid w:val="006C65FB"/>
    <w:rsid w:val="00707E65"/>
    <w:rsid w:val="00765034"/>
    <w:rsid w:val="0077427C"/>
    <w:rsid w:val="008547BA"/>
    <w:rsid w:val="008B6308"/>
    <w:rsid w:val="008E0794"/>
    <w:rsid w:val="00954987"/>
    <w:rsid w:val="009F5DBC"/>
    <w:rsid w:val="00A2146E"/>
    <w:rsid w:val="00A70282"/>
    <w:rsid w:val="00A7126C"/>
    <w:rsid w:val="00AA3790"/>
    <w:rsid w:val="00B236CF"/>
    <w:rsid w:val="00BA244E"/>
    <w:rsid w:val="00BC368B"/>
    <w:rsid w:val="00C33133"/>
    <w:rsid w:val="00C91613"/>
    <w:rsid w:val="00C93513"/>
    <w:rsid w:val="00CB1A1C"/>
    <w:rsid w:val="00D16220"/>
    <w:rsid w:val="00D84600"/>
    <w:rsid w:val="00DC2790"/>
    <w:rsid w:val="00DC3E4C"/>
    <w:rsid w:val="00DD2E0C"/>
    <w:rsid w:val="00E106E4"/>
    <w:rsid w:val="00E6172A"/>
    <w:rsid w:val="00E86826"/>
    <w:rsid w:val="00EB26A5"/>
    <w:rsid w:val="00F42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EBF4"/>
  <w15:chartTrackingRefBased/>
  <w15:docId w15:val="{8C647C99-3412-3C48-BAB3-EAEA5698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2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24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24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24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244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244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244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244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24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24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24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24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24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24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24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24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244E"/>
    <w:rPr>
      <w:rFonts w:eastAsiaTheme="majorEastAsia" w:cstheme="majorBidi"/>
      <w:color w:val="272727" w:themeColor="text1" w:themeTint="D8"/>
    </w:rPr>
  </w:style>
  <w:style w:type="paragraph" w:styleId="Titre">
    <w:name w:val="Title"/>
    <w:basedOn w:val="Normal"/>
    <w:next w:val="Normal"/>
    <w:link w:val="TitreCar"/>
    <w:uiPriority w:val="10"/>
    <w:qFormat/>
    <w:rsid w:val="00BA244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24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244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24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244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A244E"/>
    <w:rPr>
      <w:i/>
      <w:iCs/>
      <w:color w:val="404040" w:themeColor="text1" w:themeTint="BF"/>
    </w:rPr>
  </w:style>
  <w:style w:type="paragraph" w:styleId="Paragraphedeliste">
    <w:name w:val="List Paragraph"/>
    <w:basedOn w:val="Normal"/>
    <w:uiPriority w:val="34"/>
    <w:qFormat/>
    <w:rsid w:val="00BA244E"/>
    <w:pPr>
      <w:ind w:left="720"/>
      <w:contextualSpacing/>
    </w:pPr>
  </w:style>
  <w:style w:type="character" w:styleId="Accentuationintense">
    <w:name w:val="Intense Emphasis"/>
    <w:basedOn w:val="Policepardfaut"/>
    <w:uiPriority w:val="21"/>
    <w:qFormat/>
    <w:rsid w:val="00BA244E"/>
    <w:rPr>
      <w:i/>
      <w:iCs/>
      <w:color w:val="0F4761" w:themeColor="accent1" w:themeShade="BF"/>
    </w:rPr>
  </w:style>
  <w:style w:type="paragraph" w:styleId="Citationintense">
    <w:name w:val="Intense Quote"/>
    <w:basedOn w:val="Normal"/>
    <w:next w:val="Normal"/>
    <w:link w:val="CitationintenseCar"/>
    <w:uiPriority w:val="30"/>
    <w:qFormat/>
    <w:rsid w:val="00BA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244E"/>
    <w:rPr>
      <w:i/>
      <w:iCs/>
      <w:color w:val="0F4761" w:themeColor="accent1" w:themeShade="BF"/>
    </w:rPr>
  </w:style>
  <w:style w:type="character" w:styleId="Rfrenceintense">
    <w:name w:val="Intense Reference"/>
    <w:basedOn w:val="Policepardfaut"/>
    <w:uiPriority w:val="32"/>
    <w:qFormat/>
    <w:rsid w:val="00BA244E"/>
    <w:rPr>
      <w:b/>
      <w:bCs/>
      <w:smallCaps/>
      <w:color w:val="0F4761" w:themeColor="accent1" w:themeShade="BF"/>
      <w:spacing w:val="5"/>
    </w:rPr>
  </w:style>
  <w:style w:type="paragraph" w:styleId="Pieddepage">
    <w:name w:val="footer"/>
    <w:basedOn w:val="Normal"/>
    <w:link w:val="PieddepageCar"/>
    <w:uiPriority w:val="99"/>
    <w:unhideWhenUsed/>
    <w:rsid w:val="00561C1B"/>
    <w:pPr>
      <w:tabs>
        <w:tab w:val="center" w:pos="4536"/>
        <w:tab w:val="right" w:pos="9072"/>
      </w:tabs>
    </w:pPr>
  </w:style>
  <w:style w:type="character" w:customStyle="1" w:styleId="PieddepageCar">
    <w:name w:val="Pied de page Car"/>
    <w:basedOn w:val="Policepardfaut"/>
    <w:link w:val="Pieddepage"/>
    <w:uiPriority w:val="99"/>
    <w:rsid w:val="00561C1B"/>
  </w:style>
  <w:style w:type="character" w:styleId="Numrodepage">
    <w:name w:val="page number"/>
    <w:basedOn w:val="Policepardfaut"/>
    <w:uiPriority w:val="99"/>
    <w:semiHidden/>
    <w:unhideWhenUsed/>
    <w:rsid w:val="00561C1B"/>
  </w:style>
  <w:style w:type="paragraph" w:styleId="NormalWeb">
    <w:name w:val="Normal (Web)"/>
    <w:basedOn w:val="Normal"/>
    <w:uiPriority w:val="99"/>
    <w:semiHidden/>
    <w:unhideWhenUsed/>
    <w:rsid w:val="00A70282"/>
    <w:rPr>
      <w:rFonts w:ascii="Times New Roman" w:hAnsi="Times New Roman" w:cs="Times New Roman"/>
    </w:rPr>
  </w:style>
  <w:style w:type="character" w:styleId="Lienhypertexte">
    <w:name w:val="Hyperlink"/>
    <w:basedOn w:val="Policepardfaut"/>
    <w:uiPriority w:val="99"/>
    <w:unhideWhenUsed/>
    <w:rsid w:val="00165541"/>
    <w:rPr>
      <w:color w:val="467886" w:themeColor="hyperlink"/>
      <w:u w:val="single"/>
    </w:rPr>
  </w:style>
  <w:style w:type="character" w:styleId="Mentionnonrsolue">
    <w:name w:val="Unresolved Mention"/>
    <w:basedOn w:val="Policepardfaut"/>
    <w:uiPriority w:val="99"/>
    <w:semiHidden/>
    <w:unhideWhenUsed/>
    <w:rsid w:val="00165541"/>
    <w:rPr>
      <w:color w:val="605E5C"/>
      <w:shd w:val="clear" w:color="auto" w:fill="E1DFDD"/>
    </w:rPr>
  </w:style>
  <w:style w:type="paragraph" w:styleId="En-tte">
    <w:name w:val="header"/>
    <w:basedOn w:val="Normal"/>
    <w:link w:val="En-tteCar"/>
    <w:uiPriority w:val="99"/>
    <w:unhideWhenUsed/>
    <w:rsid w:val="00DC2790"/>
    <w:pPr>
      <w:tabs>
        <w:tab w:val="center" w:pos="4536"/>
        <w:tab w:val="right" w:pos="9072"/>
      </w:tabs>
    </w:pPr>
  </w:style>
  <w:style w:type="character" w:customStyle="1" w:styleId="En-tteCar">
    <w:name w:val="En-tête Car"/>
    <w:basedOn w:val="Policepardfaut"/>
    <w:link w:val="En-tte"/>
    <w:uiPriority w:val="99"/>
    <w:rsid w:val="00DC2790"/>
  </w:style>
  <w:style w:type="paragraph" w:styleId="Notedebasdepage">
    <w:name w:val="footnote text"/>
    <w:basedOn w:val="Normal"/>
    <w:link w:val="NotedebasdepageCar"/>
    <w:uiPriority w:val="99"/>
    <w:semiHidden/>
    <w:unhideWhenUsed/>
    <w:rsid w:val="001B14DD"/>
    <w:rPr>
      <w:sz w:val="20"/>
      <w:szCs w:val="20"/>
    </w:rPr>
  </w:style>
  <w:style w:type="character" w:customStyle="1" w:styleId="NotedebasdepageCar">
    <w:name w:val="Note de bas de page Car"/>
    <w:basedOn w:val="Policepardfaut"/>
    <w:link w:val="Notedebasdepage"/>
    <w:uiPriority w:val="99"/>
    <w:semiHidden/>
    <w:rsid w:val="001B14DD"/>
    <w:rPr>
      <w:sz w:val="20"/>
      <w:szCs w:val="20"/>
    </w:rPr>
  </w:style>
  <w:style w:type="character" w:styleId="Appelnotedebasdep">
    <w:name w:val="footnote reference"/>
    <w:basedOn w:val="Policepardfaut"/>
    <w:uiPriority w:val="99"/>
    <w:semiHidden/>
    <w:unhideWhenUsed/>
    <w:rsid w:val="001B1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5138">
      <w:bodyDiv w:val="1"/>
      <w:marLeft w:val="0"/>
      <w:marRight w:val="0"/>
      <w:marTop w:val="0"/>
      <w:marBottom w:val="0"/>
      <w:divBdr>
        <w:top w:val="none" w:sz="0" w:space="0" w:color="auto"/>
        <w:left w:val="none" w:sz="0" w:space="0" w:color="auto"/>
        <w:bottom w:val="none" w:sz="0" w:space="0" w:color="auto"/>
        <w:right w:val="none" w:sz="0" w:space="0" w:color="auto"/>
      </w:divBdr>
    </w:div>
    <w:div w:id="88501474">
      <w:bodyDiv w:val="1"/>
      <w:marLeft w:val="0"/>
      <w:marRight w:val="0"/>
      <w:marTop w:val="0"/>
      <w:marBottom w:val="0"/>
      <w:divBdr>
        <w:top w:val="none" w:sz="0" w:space="0" w:color="auto"/>
        <w:left w:val="none" w:sz="0" w:space="0" w:color="auto"/>
        <w:bottom w:val="none" w:sz="0" w:space="0" w:color="auto"/>
        <w:right w:val="none" w:sz="0" w:space="0" w:color="auto"/>
      </w:divBdr>
    </w:div>
    <w:div w:id="280235397">
      <w:bodyDiv w:val="1"/>
      <w:marLeft w:val="0"/>
      <w:marRight w:val="0"/>
      <w:marTop w:val="0"/>
      <w:marBottom w:val="0"/>
      <w:divBdr>
        <w:top w:val="none" w:sz="0" w:space="0" w:color="auto"/>
        <w:left w:val="none" w:sz="0" w:space="0" w:color="auto"/>
        <w:bottom w:val="none" w:sz="0" w:space="0" w:color="auto"/>
        <w:right w:val="none" w:sz="0" w:space="0" w:color="auto"/>
      </w:divBdr>
    </w:div>
    <w:div w:id="300887720">
      <w:bodyDiv w:val="1"/>
      <w:marLeft w:val="0"/>
      <w:marRight w:val="0"/>
      <w:marTop w:val="0"/>
      <w:marBottom w:val="0"/>
      <w:divBdr>
        <w:top w:val="none" w:sz="0" w:space="0" w:color="auto"/>
        <w:left w:val="none" w:sz="0" w:space="0" w:color="auto"/>
        <w:bottom w:val="none" w:sz="0" w:space="0" w:color="auto"/>
        <w:right w:val="none" w:sz="0" w:space="0" w:color="auto"/>
      </w:divBdr>
    </w:div>
    <w:div w:id="788165026">
      <w:bodyDiv w:val="1"/>
      <w:marLeft w:val="0"/>
      <w:marRight w:val="0"/>
      <w:marTop w:val="0"/>
      <w:marBottom w:val="0"/>
      <w:divBdr>
        <w:top w:val="none" w:sz="0" w:space="0" w:color="auto"/>
        <w:left w:val="none" w:sz="0" w:space="0" w:color="auto"/>
        <w:bottom w:val="none" w:sz="0" w:space="0" w:color="auto"/>
        <w:right w:val="none" w:sz="0" w:space="0" w:color="auto"/>
      </w:divBdr>
    </w:div>
    <w:div w:id="857814347">
      <w:bodyDiv w:val="1"/>
      <w:marLeft w:val="0"/>
      <w:marRight w:val="0"/>
      <w:marTop w:val="0"/>
      <w:marBottom w:val="0"/>
      <w:divBdr>
        <w:top w:val="none" w:sz="0" w:space="0" w:color="auto"/>
        <w:left w:val="none" w:sz="0" w:space="0" w:color="auto"/>
        <w:bottom w:val="none" w:sz="0" w:space="0" w:color="auto"/>
        <w:right w:val="none" w:sz="0" w:space="0" w:color="auto"/>
      </w:divBdr>
    </w:div>
    <w:div w:id="981353364">
      <w:bodyDiv w:val="1"/>
      <w:marLeft w:val="0"/>
      <w:marRight w:val="0"/>
      <w:marTop w:val="0"/>
      <w:marBottom w:val="0"/>
      <w:divBdr>
        <w:top w:val="none" w:sz="0" w:space="0" w:color="auto"/>
        <w:left w:val="none" w:sz="0" w:space="0" w:color="auto"/>
        <w:bottom w:val="none" w:sz="0" w:space="0" w:color="auto"/>
        <w:right w:val="none" w:sz="0" w:space="0" w:color="auto"/>
      </w:divBdr>
    </w:div>
    <w:div w:id="1015185387">
      <w:bodyDiv w:val="1"/>
      <w:marLeft w:val="0"/>
      <w:marRight w:val="0"/>
      <w:marTop w:val="0"/>
      <w:marBottom w:val="0"/>
      <w:divBdr>
        <w:top w:val="none" w:sz="0" w:space="0" w:color="auto"/>
        <w:left w:val="none" w:sz="0" w:space="0" w:color="auto"/>
        <w:bottom w:val="none" w:sz="0" w:space="0" w:color="auto"/>
        <w:right w:val="none" w:sz="0" w:space="0" w:color="auto"/>
      </w:divBdr>
    </w:div>
    <w:div w:id="1589803379">
      <w:bodyDiv w:val="1"/>
      <w:marLeft w:val="0"/>
      <w:marRight w:val="0"/>
      <w:marTop w:val="0"/>
      <w:marBottom w:val="0"/>
      <w:divBdr>
        <w:top w:val="none" w:sz="0" w:space="0" w:color="auto"/>
        <w:left w:val="none" w:sz="0" w:space="0" w:color="auto"/>
        <w:bottom w:val="none" w:sz="0" w:space="0" w:color="auto"/>
        <w:right w:val="none" w:sz="0" w:space="0" w:color="auto"/>
      </w:divBdr>
    </w:div>
    <w:div w:id="17455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1792</Words>
  <Characters>9858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RENCKI</dc:creator>
  <cp:keywords/>
  <dc:description/>
  <cp:lastModifiedBy>Blandine Jeanson</cp:lastModifiedBy>
  <cp:revision>2</cp:revision>
  <cp:lastPrinted>2024-11-13T10:24:00Z</cp:lastPrinted>
  <dcterms:created xsi:type="dcterms:W3CDTF">2024-11-13T10:25:00Z</dcterms:created>
  <dcterms:modified xsi:type="dcterms:W3CDTF">2024-11-13T10:25:00Z</dcterms:modified>
</cp:coreProperties>
</file>